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457551" w14:textId="66227D17" w:rsidR="000C7D0D" w:rsidRPr="003064ED" w:rsidRDefault="000C7D0D" w:rsidP="000C7D0D">
      <w:pPr>
        <w:jc w:val="center"/>
        <w:rPr>
          <w:rFonts w:ascii="Verdana" w:hAnsi="Verdana" w:cs="Tahoma"/>
          <w:b/>
        </w:rPr>
      </w:pPr>
      <w:r w:rsidRPr="003064ED">
        <w:rPr>
          <w:rFonts w:ascii="Verdana" w:hAnsi="Verdana" w:cs="Tahoma"/>
          <w:b/>
        </w:rPr>
        <w:t xml:space="preserve">SPECYFIKACJA WARUNKÓW ZAMÓWIENIA (dalej SWZ) </w:t>
      </w:r>
      <w:r w:rsidRPr="003064ED">
        <w:rPr>
          <w:rFonts w:ascii="Verdana" w:hAnsi="Verdana" w:cs="Tahoma"/>
          <w:b/>
        </w:rPr>
        <w:br/>
        <w:t>NR ZP.271</w:t>
      </w:r>
      <w:r w:rsidR="00981F25" w:rsidRPr="003064ED">
        <w:rPr>
          <w:rFonts w:ascii="Verdana" w:hAnsi="Verdana" w:cs="Tahoma"/>
          <w:b/>
        </w:rPr>
        <w:t>.</w:t>
      </w:r>
      <w:r w:rsidR="004F6841" w:rsidRPr="003064ED">
        <w:rPr>
          <w:rFonts w:ascii="Verdana" w:hAnsi="Verdana" w:cs="Tahoma"/>
          <w:b/>
        </w:rPr>
        <w:t>8</w:t>
      </w:r>
      <w:r w:rsidRPr="003064ED">
        <w:rPr>
          <w:rFonts w:ascii="Verdana" w:hAnsi="Verdana" w:cs="Tahoma"/>
          <w:b/>
        </w:rPr>
        <w:t>.2025</w:t>
      </w:r>
    </w:p>
    <w:p w14:paraId="68B27EDD" w14:textId="77777777" w:rsidR="000C7D0D" w:rsidRPr="003064ED" w:rsidRDefault="000C7D0D" w:rsidP="000C7D0D">
      <w:pPr>
        <w:spacing w:after="120"/>
        <w:jc w:val="center"/>
        <w:rPr>
          <w:rFonts w:ascii="Verdana" w:hAnsi="Verdana"/>
          <w:b/>
        </w:rPr>
      </w:pPr>
      <w:r w:rsidRPr="003064ED">
        <w:rPr>
          <w:rFonts w:ascii="Verdana" w:hAnsi="Verdana"/>
          <w:b/>
        </w:rPr>
        <w:t>dla zamówienia o wartości mniejszej od progów unijnych określonych w art. 3 ust. 1 pkt 1 ustawy z dnia 11 września 2019 r. - Prawo zamówień publicznych.</w:t>
      </w:r>
    </w:p>
    <w:p w14:paraId="22B9C758" w14:textId="77777777" w:rsidR="000C7D0D" w:rsidRPr="003064ED" w:rsidRDefault="000C7D0D" w:rsidP="000C7D0D">
      <w:pPr>
        <w:pBdr>
          <w:bottom w:val="single" w:sz="2" w:space="1" w:color="000001"/>
        </w:pBdr>
        <w:jc w:val="both"/>
        <w:rPr>
          <w:rFonts w:ascii="Verdana" w:hAnsi="Verdana" w:cs="Tahoma"/>
        </w:rPr>
      </w:pPr>
    </w:p>
    <w:p w14:paraId="4C213364" w14:textId="77777777" w:rsidR="000C7D0D" w:rsidRPr="003064ED" w:rsidRDefault="000C7D0D" w:rsidP="000C7D0D">
      <w:pPr>
        <w:jc w:val="both"/>
        <w:rPr>
          <w:rFonts w:ascii="Verdana" w:hAnsi="Verdana" w:cs="Tahoma"/>
        </w:rPr>
      </w:pPr>
    </w:p>
    <w:p w14:paraId="30BD548D" w14:textId="77777777" w:rsidR="000C7D0D" w:rsidRPr="003064ED" w:rsidRDefault="000C7D0D" w:rsidP="000C7D0D">
      <w:pPr>
        <w:jc w:val="both"/>
        <w:rPr>
          <w:rFonts w:ascii="Verdana" w:hAnsi="Verdana" w:cs="Tahoma"/>
        </w:rPr>
      </w:pPr>
    </w:p>
    <w:p w14:paraId="6A617B2A" w14:textId="77777777" w:rsidR="000C7D0D" w:rsidRPr="003064ED" w:rsidRDefault="000C7D0D" w:rsidP="000C7D0D">
      <w:pPr>
        <w:jc w:val="both"/>
        <w:rPr>
          <w:rFonts w:ascii="Verdana" w:hAnsi="Verdana" w:cs="Tahoma"/>
        </w:rPr>
      </w:pPr>
    </w:p>
    <w:p w14:paraId="38BEE136" w14:textId="77777777" w:rsidR="000C7D0D" w:rsidRPr="003064ED" w:rsidRDefault="000C7D0D" w:rsidP="000C7D0D">
      <w:pPr>
        <w:jc w:val="both"/>
        <w:rPr>
          <w:rFonts w:ascii="Verdana" w:hAnsi="Verdana" w:cs="Tahoma"/>
        </w:rPr>
      </w:pPr>
    </w:p>
    <w:p w14:paraId="0DD29E20" w14:textId="77777777" w:rsidR="000C7D0D" w:rsidRPr="003064ED" w:rsidRDefault="000C7D0D" w:rsidP="000C7D0D">
      <w:pPr>
        <w:jc w:val="both"/>
        <w:rPr>
          <w:rFonts w:ascii="Verdana" w:hAnsi="Verdana" w:cs="Tahoma"/>
          <w:b/>
        </w:rPr>
      </w:pPr>
      <w:r w:rsidRPr="003064ED">
        <w:rPr>
          <w:rFonts w:ascii="Verdana" w:hAnsi="Verdana" w:cs="Tahoma"/>
          <w:b/>
        </w:rPr>
        <w:t>Zamawiający:</w:t>
      </w:r>
      <w:r w:rsidRPr="003064ED">
        <w:rPr>
          <w:rFonts w:ascii="Verdana" w:hAnsi="Verdana" w:cs="Tahoma"/>
          <w:b/>
        </w:rPr>
        <w:tab/>
      </w:r>
      <w:r w:rsidRPr="003064ED">
        <w:rPr>
          <w:rFonts w:ascii="Verdana" w:hAnsi="Verdana" w:cs="Tahoma"/>
          <w:b/>
        </w:rPr>
        <w:tab/>
      </w:r>
      <w:r w:rsidRPr="003064ED">
        <w:rPr>
          <w:rFonts w:ascii="Verdana" w:hAnsi="Verdana" w:cs="Tahoma"/>
          <w:b/>
        </w:rPr>
        <w:tab/>
      </w:r>
      <w:r w:rsidRPr="003064ED">
        <w:rPr>
          <w:rFonts w:ascii="Verdana" w:hAnsi="Verdana" w:cs="Tahoma"/>
          <w:b/>
        </w:rPr>
        <w:tab/>
      </w:r>
      <w:r w:rsidRPr="003064ED">
        <w:rPr>
          <w:rFonts w:ascii="Verdana" w:hAnsi="Verdana" w:cs="Tahoma"/>
          <w:b/>
        </w:rPr>
        <w:tab/>
      </w:r>
      <w:r w:rsidRPr="003064ED">
        <w:rPr>
          <w:rFonts w:ascii="Verdana" w:hAnsi="Verdana" w:cs="Tahoma"/>
          <w:b/>
        </w:rPr>
        <w:tab/>
      </w:r>
      <w:r w:rsidRPr="003064ED">
        <w:rPr>
          <w:rFonts w:ascii="Verdana" w:hAnsi="Verdana" w:cs="Tahoma"/>
          <w:b/>
        </w:rPr>
        <w:tab/>
      </w:r>
      <w:r w:rsidRPr="003064ED">
        <w:rPr>
          <w:rFonts w:ascii="Verdana" w:hAnsi="Verdana" w:cs="Tahoma"/>
          <w:b/>
        </w:rPr>
        <w:tab/>
      </w:r>
    </w:p>
    <w:p w14:paraId="6408EC5E" w14:textId="77777777" w:rsidR="000C7D0D" w:rsidRPr="003064ED" w:rsidRDefault="000C7D0D" w:rsidP="000C7D0D">
      <w:pPr>
        <w:jc w:val="both"/>
        <w:rPr>
          <w:rFonts w:ascii="Verdana" w:hAnsi="Verdana" w:cs="Tahoma"/>
        </w:rPr>
      </w:pPr>
    </w:p>
    <w:p w14:paraId="4560BB93" w14:textId="77777777" w:rsidR="000C7D0D" w:rsidRPr="003064ED" w:rsidRDefault="000C7D0D" w:rsidP="000C7D0D">
      <w:pPr>
        <w:jc w:val="both"/>
        <w:rPr>
          <w:rFonts w:ascii="Verdana" w:hAnsi="Verdana" w:cs="Tahoma"/>
        </w:rPr>
      </w:pPr>
    </w:p>
    <w:p w14:paraId="2B08BFAF" w14:textId="77777777" w:rsidR="000C7D0D" w:rsidRPr="003064ED" w:rsidRDefault="000C7D0D" w:rsidP="000C7D0D">
      <w:pPr>
        <w:pBdr>
          <w:top w:val="single" w:sz="2" w:space="0" w:color="000001"/>
          <w:left w:val="single" w:sz="2" w:space="0" w:color="000001"/>
          <w:bottom w:val="single" w:sz="2" w:space="0" w:color="000001"/>
          <w:right w:val="single" w:sz="2" w:space="0" w:color="000001"/>
        </w:pBdr>
        <w:ind w:right="5386"/>
        <w:jc w:val="center"/>
        <w:rPr>
          <w:rFonts w:ascii="Verdana" w:hAnsi="Verdana" w:cs="Tahoma"/>
          <w:b/>
        </w:rPr>
      </w:pPr>
      <w:r w:rsidRPr="003064ED">
        <w:rPr>
          <w:rFonts w:ascii="Verdana" w:hAnsi="Verdana" w:cs="Tahoma"/>
          <w:b/>
        </w:rPr>
        <w:t>Gmina Miasto Mrągowo</w:t>
      </w:r>
    </w:p>
    <w:p w14:paraId="09AE68C8" w14:textId="77777777" w:rsidR="000C7D0D" w:rsidRPr="003064ED" w:rsidRDefault="000C7D0D" w:rsidP="000C7D0D">
      <w:pPr>
        <w:pBdr>
          <w:top w:val="single" w:sz="2" w:space="0" w:color="000001"/>
          <w:left w:val="single" w:sz="2" w:space="0" w:color="000001"/>
          <w:bottom w:val="single" w:sz="2" w:space="0" w:color="000001"/>
          <w:right w:val="single" w:sz="2" w:space="0" w:color="000001"/>
        </w:pBdr>
        <w:ind w:right="5386"/>
        <w:jc w:val="center"/>
        <w:rPr>
          <w:rFonts w:ascii="Verdana" w:hAnsi="Verdana" w:cs="Tahoma"/>
          <w:b/>
        </w:rPr>
      </w:pPr>
      <w:r w:rsidRPr="003064ED">
        <w:rPr>
          <w:rFonts w:ascii="Verdana" w:hAnsi="Verdana" w:cs="Tahoma"/>
          <w:b/>
        </w:rPr>
        <w:t>Ul. Królewiecka 60A</w:t>
      </w:r>
    </w:p>
    <w:p w14:paraId="02F669B9" w14:textId="77777777" w:rsidR="000C7D0D" w:rsidRPr="003064ED" w:rsidRDefault="000C7D0D" w:rsidP="000C7D0D">
      <w:pPr>
        <w:pBdr>
          <w:top w:val="single" w:sz="2" w:space="0" w:color="000001"/>
          <w:left w:val="single" w:sz="2" w:space="0" w:color="000001"/>
          <w:bottom w:val="single" w:sz="2" w:space="0" w:color="000001"/>
          <w:right w:val="single" w:sz="2" w:space="0" w:color="000001"/>
        </w:pBdr>
        <w:ind w:right="5386"/>
        <w:jc w:val="center"/>
        <w:rPr>
          <w:rFonts w:ascii="Verdana" w:hAnsi="Verdana" w:cs="Tahoma"/>
          <w:b/>
        </w:rPr>
      </w:pPr>
      <w:r w:rsidRPr="003064ED">
        <w:rPr>
          <w:rFonts w:ascii="Verdana" w:hAnsi="Verdana" w:cs="Tahoma"/>
          <w:b/>
        </w:rPr>
        <w:t>11-700 Mrągowo</w:t>
      </w:r>
    </w:p>
    <w:p w14:paraId="42428000" w14:textId="77777777" w:rsidR="000C7D0D" w:rsidRPr="003064ED" w:rsidRDefault="000C7D0D" w:rsidP="000C7D0D">
      <w:pPr>
        <w:pBdr>
          <w:top w:val="single" w:sz="2" w:space="0" w:color="000001"/>
          <w:left w:val="single" w:sz="2" w:space="0" w:color="000001"/>
          <w:bottom w:val="single" w:sz="2" w:space="0" w:color="000001"/>
          <w:right w:val="single" w:sz="2" w:space="0" w:color="000001"/>
        </w:pBdr>
        <w:ind w:right="5386"/>
        <w:jc w:val="center"/>
        <w:rPr>
          <w:rFonts w:ascii="Verdana" w:hAnsi="Verdana" w:cs="Tahoma"/>
          <w:b/>
        </w:rPr>
      </w:pPr>
      <w:r w:rsidRPr="003064ED">
        <w:rPr>
          <w:rFonts w:ascii="Verdana" w:hAnsi="Verdana" w:cs="Tahoma"/>
          <w:b/>
        </w:rPr>
        <w:t>tel. 89 741-90-00</w:t>
      </w:r>
    </w:p>
    <w:p w14:paraId="0C3556C6" w14:textId="77777777" w:rsidR="000C7D0D" w:rsidRPr="003064ED" w:rsidRDefault="000C7D0D" w:rsidP="000C7D0D">
      <w:pPr>
        <w:jc w:val="both"/>
        <w:rPr>
          <w:rFonts w:ascii="Verdana" w:hAnsi="Verdana" w:cs="Tahoma"/>
          <w:b/>
        </w:rPr>
      </w:pPr>
    </w:p>
    <w:p w14:paraId="754E9B14" w14:textId="0ADC6A14" w:rsidR="000C7D0D" w:rsidRPr="003064ED" w:rsidRDefault="000C7D0D" w:rsidP="000C7D0D">
      <w:pPr>
        <w:jc w:val="both"/>
        <w:rPr>
          <w:rFonts w:ascii="Verdana" w:hAnsi="Verdana" w:cs="Tahoma"/>
          <w:b/>
        </w:rPr>
      </w:pPr>
      <w:bookmarkStart w:id="0" w:name="_Hlk199328139"/>
      <w:r w:rsidRPr="003064ED">
        <w:rPr>
          <w:rFonts w:ascii="Verdana" w:hAnsi="Verdana"/>
          <w:b/>
          <w:bCs/>
          <w:szCs w:val="22"/>
          <w:u w:val="single"/>
          <w:lang w:eastAsia="en-US"/>
        </w:rPr>
        <w:t>Wykonanie dokumentacji projektowo-kosztorysowej</w:t>
      </w:r>
      <w:r w:rsidR="00550F24" w:rsidRPr="003064ED">
        <w:rPr>
          <w:rFonts w:ascii="Verdana" w:hAnsi="Verdana"/>
          <w:b/>
          <w:bCs/>
          <w:szCs w:val="22"/>
          <w:u w:val="single"/>
          <w:lang w:eastAsia="en-US"/>
        </w:rPr>
        <w:t>,</w:t>
      </w:r>
      <w:r w:rsidRPr="003064ED">
        <w:rPr>
          <w:rFonts w:ascii="Verdana" w:hAnsi="Verdana"/>
          <w:b/>
          <w:bCs/>
          <w:szCs w:val="22"/>
          <w:u w:val="single"/>
          <w:lang w:eastAsia="en-US"/>
        </w:rPr>
        <w:t xml:space="preserve"> specyfikacj</w:t>
      </w:r>
      <w:r w:rsidR="00550F24" w:rsidRPr="003064ED">
        <w:rPr>
          <w:rFonts w:ascii="Verdana" w:hAnsi="Verdana"/>
          <w:b/>
          <w:bCs/>
          <w:szCs w:val="22"/>
          <w:u w:val="single"/>
          <w:lang w:eastAsia="en-US"/>
        </w:rPr>
        <w:t>i</w:t>
      </w:r>
      <w:r w:rsidRPr="003064ED">
        <w:rPr>
          <w:rFonts w:ascii="Verdana" w:hAnsi="Verdana"/>
          <w:b/>
          <w:bCs/>
          <w:szCs w:val="22"/>
          <w:u w:val="single"/>
          <w:lang w:eastAsia="en-US"/>
        </w:rPr>
        <w:t xml:space="preserve"> techniczn</w:t>
      </w:r>
      <w:r w:rsidR="00550F24" w:rsidRPr="003064ED">
        <w:rPr>
          <w:rFonts w:ascii="Verdana" w:hAnsi="Verdana"/>
          <w:b/>
          <w:bCs/>
          <w:szCs w:val="22"/>
          <w:u w:val="single"/>
          <w:lang w:eastAsia="en-US"/>
        </w:rPr>
        <w:t>ej</w:t>
      </w:r>
      <w:r w:rsidRPr="003064ED">
        <w:rPr>
          <w:rFonts w:ascii="Verdana" w:hAnsi="Verdana"/>
          <w:b/>
          <w:bCs/>
          <w:szCs w:val="22"/>
          <w:u w:val="single"/>
          <w:lang w:eastAsia="en-US"/>
        </w:rPr>
        <w:t xml:space="preserve"> wykonania i odbioru robót</w:t>
      </w:r>
      <w:r w:rsidR="00550F24" w:rsidRPr="003064ED">
        <w:rPr>
          <w:rFonts w:ascii="Verdana" w:hAnsi="Verdana"/>
          <w:b/>
          <w:bCs/>
          <w:szCs w:val="22"/>
          <w:u w:val="single"/>
          <w:lang w:eastAsia="en-US"/>
        </w:rPr>
        <w:t>, bilansu wód opadowych i modelu hydrodynamicznego</w:t>
      </w:r>
      <w:bookmarkEnd w:id="0"/>
      <w:r w:rsidRPr="003064ED">
        <w:rPr>
          <w:rFonts w:ascii="Verdana" w:hAnsi="Verdana"/>
          <w:b/>
          <w:bCs/>
          <w:szCs w:val="22"/>
          <w:u w:val="single"/>
          <w:lang w:eastAsia="en-US"/>
        </w:rPr>
        <w:t xml:space="preserve">: </w:t>
      </w:r>
    </w:p>
    <w:p w14:paraId="63A05476" w14:textId="77777777" w:rsidR="000C7D0D" w:rsidRPr="003064ED" w:rsidRDefault="000C7D0D" w:rsidP="000C7D0D">
      <w:pPr>
        <w:jc w:val="center"/>
        <w:rPr>
          <w:rFonts w:ascii="Verdana" w:hAnsi="Verdana" w:cs="Tahoma"/>
          <w:b/>
        </w:rPr>
      </w:pPr>
    </w:p>
    <w:p w14:paraId="18D518FF" w14:textId="47AC07E5" w:rsidR="000C7D0D" w:rsidRPr="003064ED" w:rsidRDefault="000C7D0D" w:rsidP="000C7D0D">
      <w:pPr>
        <w:spacing w:line="360" w:lineRule="auto"/>
        <w:ind w:left="425" w:hanging="425"/>
        <w:jc w:val="center"/>
        <w:rPr>
          <w:rFonts w:ascii="Verdana" w:hAnsi="Verdana"/>
          <w:b/>
          <w:bCs/>
        </w:rPr>
      </w:pPr>
      <w:r w:rsidRPr="003064ED">
        <w:rPr>
          <w:rFonts w:ascii="Verdana" w:hAnsi="Verdana"/>
          <w:b/>
          <w:bCs/>
        </w:rPr>
        <w:t>„</w:t>
      </w:r>
      <w:r w:rsidR="00060E7F" w:rsidRPr="003064ED">
        <w:rPr>
          <w:rFonts w:ascii="Verdana" w:hAnsi="Verdana"/>
          <w:b/>
          <w:bCs/>
          <w:kern w:val="2"/>
          <w:lang w:eastAsia="en-US"/>
        </w:rPr>
        <w:t>Zagospodarowanie terenu przy ul. A. Mickiewicza w Mrągowie z uwzględnieniem zielono-niebieskiej infrastruktury</w:t>
      </w:r>
      <w:r w:rsidRPr="003064ED">
        <w:rPr>
          <w:rFonts w:ascii="Verdana" w:hAnsi="Verdana"/>
          <w:b/>
          <w:bCs/>
          <w:kern w:val="2"/>
          <w:lang w:eastAsia="en-US"/>
        </w:rPr>
        <w:t xml:space="preserve">”  </w:t>
      </w:r>
    </w:p>
    <w:tbl>
      <w:tblPr>
        <w:tblW w:w="9406" w:type="dxa"/>
        <w:jc w:val="center"/>
        <w:tblCellMar>
          <w:left w:w="0" w:type="dxa"/>
          <w:right w:w="0" w:type="dxa"/>
        </w:tblCellMar>
        <w:tblLook w:val="0000" w:firstRow="0" w:lastRow="0" w:firstColumn="0" w:lastColumn="0" w:noHBand="0" w:noVBand="0"/>
      </w:tblPr>
      <w:tblGrid>
        <w:gridCol w:w="9406"/>
      </w:tblGrid>
      <w:tr w:rsidR="003064ED" w:rsidRPr="003064ED" w14:paraId="2434FBBF" w14:textId="77777777" w:rsidTr="00DF48A6">
        <w:trPr>
          <w:trHeight w:val="80"/>
          <w:jc w:val="center"/>
        </w:trPr>
        <w:tc>
          <w:tcPr>
            <w:tcW w:w="9406" w:type="dxa"/>
          </w:tcPr>
          <w:p w14:paraId="422CB837" w14:textId="77777777" w:rsidR="000C7D0D" w:rsidRPr="003064ED" w:rsidRDefault="000C7D0D" w:rsidP="00DF48A6">
            <w:pPr>
              <w:jc w:val="center"/>
              <w:rPr>
                <w:rFonts w:ascii="Verdana" w:hAnsi="Verdana" w:cs="Tahoma"/>
              </w:rPr>
            </w:pPr>
          </w:p>
          <w:p w14:paraId="48A3FE0E" w14:textId="77777777" w:rsidR="000C7D0D" w:rsidRPr="003064ED" w:rsidRDefault="000C7D0D" w:rsidP="00DF48A6">
            <w:pPr>
              <w:jc w:val="center"/>
              <w:rPr>
                <w:rFonts w:ascii="Verdana" w:hAnsi="Verdana" w:cs="Tahoma"/>
              </w:rPr>
            </w:pPr>
          </w:p>
          <w:p w14:paraId="56564463" w14:textId="77777777" w:rsidR="000C7D0D" w:rsidRPr="003064ED" w:rsidRDefault="000C7D0D" w:rsidP="00DF48A6">
            <w:pPr>
              <w:pStyle w:val="Nagwek1"/>
              <w:rPr>
                <w:rFonts w:ascii="Verdana" w:hAnsi="Verdana"/>
                <w:color w:val="auto"/>
                <w:sz w:val="22"/>
                <w:szCs w:val="22"/>
              </w:rPr>
            </w:pPr>
            <w:r w:rsidRPr="003064ED">
              <w:rPr>
                <w:rFonts w:ascii="Verdana" w:hAnsi="Verdana" w:cs="Tahoma"/>
                <w:color w:val="auto"/>
                <w:sz w:val="22"/>
                <w:szCs w:val="22"/>
              </w:rPr>
              <w:t xml:space="preserve">Kod CPV - </w:t>
            </w:r>
            <w:r w:rsidRPr="003064ED">
              <w:rPr>
                <w:rFonts w:ascii="Verdana" w:hAnsi="Verdana"/>
                <w:color w:val="auto"/>
                <w:sz w:val="22"/>
                <w:szCs w:val="22"/>
              </w:rPr>
              <w:t>71320000-7 Usługi inżynieryjne w zakresie projektowania</w:t>
            </w:r>
          </w:p>
          <w:p w14:paraId="468A79FC" w14:textId="77777777" w:rsidR="000C7D0D" w:rsidRPr="003064ED" w:rsidRDefault="000C7D0D" w:rsidP="00DF48A6">
            <w:pPr>
              <w:pStyle w:val="Nagwek3"/>
              <w:rPr>
                <w:color w:val="auto"/>
              </w:rPr>
            </w:pPr>
          </w:p>
          <w:p w14:paraId="4976813A" w14:textId="77777777" w:rsidR="000C7D0D" w:rsidRPr="003064ED" w:rsidRDefault="000C7D0D" w:rsidP="00DF48A6">
            <w:pPr>
              <w:jc w:val="center"/>
              <w:rPr>
                <w:rFonts w:ascii="Verdana" w:hAnsi="Verdana" w:cs="Tahoma"/>
              </w:rPr>
            </w:pPr>
          </w:p>
          <w:p w14:paraId="62486F40" w14:textId="77777777" w:rsidR="000C7D0D" w:rsidRPr="003064ED" w:rsidRDefault="000C7D0D" w:rsidP="00DF48A6">
            <w:pPr>
              <w:jc w:val="center"/>
              <w:rPr>
                <w:rFonts w:ascii="Verdana" w:hAnsi="Verdana" w:cs="Tahoma"/>
              </w:rPr>
            </w:pPr>
          </w:p>
          <w:p w14:paraId="0FE0DAA5" w14:textId="77777777" w:rsidR="000C7D0D" w:rsidRPr="003064ED" w:rsidRDefault="000C7D0D" w:rsidP="00DF48A6">
            <w:pPr>
              <w:jc w:val="center"/>
              <w:rPr>
                <w:rFonts w:ascii="Verdana" w:hAnsi="Verdana" w:cs="Tahoma"/>
              </w:rPr>
            </w:pPr>
            <w:r w:rsidRPr="003064ED">
              <w:rPr>
                <w:rFonts w:ascii="Verdana" w:hAnsi="Verdana" w:cs="Tahoma"/>
              </w:rPr>
              <w:t xml:space="preserve"> </w:t>
            </w:r>
          </w:p>
          <w:p w14:paraId="4030B11A" w14:textId="77777777" w:rsidR="000C7D0D" w:rsidRPr="003064ED" w:rsidRDefault="000C7D0D" w:rsidP="00DF48A6">
            <w:pPr>
              <w:jc w:val="center"/>
              <w:rPr>
                <w:rFonts w:ascii="Verdana" w:hAnsi="Verdana" w:cs="Tahoma"/>
              </w:rPr>
            </w:pPr>
          </w:p>
          <w:p w14:paraId="2706FF06" w14:textId="77777777" w:rsidR="000C7D0D" w:rsidRPr="003064ED" w:rsidRDefault="000C7D0D" w:rsidP="00DF48A6">
            <w:pPr>
              <w:jc w:val="center"/>
              <w:rPr>
                <w:rFonts w:ascii="Verdana" w:hAnsi="Verdana" w:cs="Tahoma"/>
              </w:rPr>
            </w:pPr>
          </w:p>
          <w:p w14:paraId="52725515" w14:textId="77777777" w:rsidR="000C7D0D" w:rsidRPr="003064ED" w:rsidRDefault="000C7D0D" w:rsidP="00DF48A6">
            <w:pPr>
              <w:jc w:val="center"/>
              <w:rPr>
                <w:rFonts w:ascii="Verdana" w:hAnsi="Verdana" w:cs="Tahoma"/>
              </w:rPr>
            </w:pPr>
          </w:p>
          <w:p w14:paraId="0736E08C" w14:textId="77777777" w:rsidR="000C7D0D" w:rsidRPr="003064ED" w:rsidRDefault="000C7D0D" w:rsidP="00DF48A6">
            <w:pPr>
              <w:jc w:val="center"/>
              <w:rPr>
                <w:rFonts w:ascii="Verdana" w:hAnsi="Verdana" w:cs="Tahoma"/>
              </w:rPr>
            </w:pPr>
          </w:p>
          <w:p w14:paraId="5F510D22" w14:textId="77777777" w:rsidR="000C7D0D" w:rsidRPr="003064ED" w:rsidRDefault="000C7D0D" w:rsidP="00DF48A6">
            <w:pPr>
              <w:jc w:val="center"/>
              <w:rPr>
                <w:rFonts w:ascii="Verdana" w:hAnsi="Verdana" w:cs="Tahoma"/>
              </w:rPr>
            </w:pPr>
          </w:p>
          <w:p w14:paraId="4371CCFC" w14:textId="77777777" w:rsidR="000C7D0D" w:rsidRPr="003064ED" w:rsidRDefault="000C7D0D" w:rsidP="00DF48A6">
            <w:pPr>
              <w:jc w:val="center"/>
              <w:rPr>
                <w:rFonts w:ascii="Verdana" w:hAnsi="Verdana" w:cs="Tahoma"/>
              </w:rPr>
            </w:pPr>
          </w:p>
          <w:p w14:paraId="7FD1AE25" w14:textId="77777777" w:rsidR="000C7D0D" w:rsidRPr="003064ED" w:rsidRDefault="000C7D0D" w:rsidP="00DF48A6">
            <w:pPr>
              <w:jc w:val="center"/>
              <w:rPr>
                <w:rFonts w:ascii="Verdana" w:hAnsi="Verdana" w:cs="Tahoma"/>
              </w:rPr>
            </w:pPr>
          </w:p>
          <w:p w14:paraId="2A12B00A" w14:textId="77777777" w:rsidR="000C7D0D" w:rsidRPr="003064ED" w:rsidRDefault="000C7D0D" w:rsidP="00DF48A6">
            <w:pPr>
              <w:jc w:val="center"/>
              <w:rPr>
                <w:rFonts w:ascii="Verdana" w:hAnsi="Verdana" w:cs="Tahoma"/>
              </w:rPr>
            </w:pPr>
          </w:p>
          <w:p w14:paraId="29F82702" w14:textId="77777777" w:rsidR="000C7D0D" w:rsidRPr="003064ED" w:rsidRDefault="000C7D0D" w:rsidP="00DF48A6">
            <w:pPr>
              <w:jc w:val="center"/>
              <w:rPr>
                <w:rFonts w:ascii="Verdana" w:hAnsi="Verdana" w:cs="Tahoma"/>
              </w:rPr>
            </w:pPr>
          </w:p>
          <w:p w14:paraId="2FFD341F" w14:textId="77777777" w:rsidR="000C7D0D" w:rsidRPr="003064ED" w:rsidRDefault="000C7D0D" w:rsidP="00DF48A6">
            <w:pPr>
              <w:jc w:val="center"/>
              <w:rPr>
                <w:rFonts w:ascii="Verdana" w:hAnsi="Verdana" w:cs="Tahoma"/>
              </w:rPr>
            </w:pPr>
            <w:r w:rsidRPr="003064ED">
              <w:rPr>
                <w:rFonts w:ascii="Verdana" w:hAnsi="Verdana" w:cs="Tahoma"/>
              </w:rPr>
              <w:t>Koszty związane z przygotowaniem i złożeniem oferty ponosi Wykonawca.</w:t>
            </w:r>
          </w:p>
          <w:p w14:paraId="1FC54C2D" w14:textId="77777777" w:rsidR="000C7D0D" w:rsidRPr="003064ED" w:rsidRDefault="000C7D0D" w:rsidP="00DF48A6">
            <w:pPr>
              <w:jc w:val="center"/>
              <w:rPr>
                <w:rFonts w:ascii="Verdana" w:hAnsi="Verdana" w:cs="Tahoma"/>
              </w:rPr>
            </w:pPr>
          </w:p>
          <w:p w14:paraId="6F0815B0" w14:textId="77777777" w:rsidR="000C7D0D" w:rsidRPr="003064ED" w:rsidRDefault="000C7D0D" w:rsidP="00DF48A6">
            <w:pPr>
              <w:rPr>
                <w:rFonts w:ascii="Verdana" w:hAnsi="Verdana" w:cs="Tahoma"/>
              </w:rPr>
            </w:pPr>
          </w:p>
        </w:tc>
      </w:tr>
    </w:tbl>
    <w:p w14:paraId="6651CC3C" w14:textId="77777777" w:rsidR="00530504" w:rsidRPr="003064ED" w:rsidRDefault="00530504" w:rsidP="00530504">
      <w:pPr>
        <w:spacing w:after="200" w:line="276" w:lineRule="auto"/>
        <w:rPr>
          <w:rFonts w:ascii="Verdana" w:hAnsi="Verdana"/>
          <w:b/>
          <w:bCs/>
          <w:sz w:val="22"/>
          <w:szCs w:val="22"/>
        </w:rPr>
      </w:pPr>
      <w:r w:rsidRPr="003064ED">
        <w:rPr>
          <w:rFonts w:ascii="Verdana" w:hAnsi="Verdana"/>
          <w:b/>
          <w:bCs/>
          <w:sz w:val="22"/>
          <w:szCs w:val="22"/>
        </w:rPr>
        <w:br w:type="page"/>
      </w:r>
    </w:p>
    <w:p w14:paraId="6B15186C" w14:textId="6D785E3E" w:rsidR="00530504" w:rsidRPr="003064ED" w:rsidRDefault="00D323FE" w:rsidP="000C7D0D">
      <w:pPr>
        <w:pStyle w:val="Styl2"/>
        <w:numPr>
          <w:ilvl w:val="0"/>
          <w:numId w:val="5"/>
        </w:numPr>
        <w:ind w:left="284" w:hanging="284"/>
        <w:rPr>
          <w:u w:val="none"/>
        </w:rPr>
      </w:pPr>
      <w:r w:rsidRPr="003064ED">
        <w:rPr>
          <w:u w:val="none"/>
        </w:rPr>
        <w:lastRenderedPageBreak/>
        <w:t xml:space="preserve">NAZWA ORAZ ADRES ZAMAWIAJĄCEGO, NUMER TELEFONU, ADRES POCZTY ELEKTRONICZNEJ </w:t>
      </w:r>
    </w:p>
    <w:p w14:paraId="2356E664" w14:textId="77777777" w:rsidR="00530504" w:rsidRPr="003064ED" w:rsidRDefault="00530504" w:rsidP="00530504">
      <w:pPr>
        <w:pStyle w:val="Tekstpodstawowywcity3"/>
        <w:spacing w:line="240" w:lineRule="auto"/>
        <w:rPr>
          <w:rFonts w:ascii="Verdana" w:hAnsi="Verdana" w:cs="Tahoma"/>
          <w:sz w:val="20"/>
          <w:szCs w:val="20"/>
        </w:rPr>
      </w:pPr>
    </w:p>
    <w:p w14:paraId="57D1473E" w14:textId="77777777" w:rsidR="00530504" w:rsidRPr="003064ED" w:rsidRDefault="00530504" w:rsidP="00530504">
      <w:pPr>
        <w:pStyle w:val="Tekstpodstawowywcity3"/>
        <w:spacing w:line="240" w:lineRule="auto"/>
        <w:ind w:left="0"/>
        <w:rPr>
          <w:rFonts w:ascii="Verdana" w:hAnsi="Verdana" w:cs="Tahoma"/>
          <w:sz w:val="20"/>
          <w:szCs w:val="20"/>
        </w:rPr>
      </w:pPr>
      <w:r w:rsidRPr="003064ED">
        <w:rPr>
          <w:rFonts w:ascii="Verdana" w:hAnsi="Verdana" w:cs="Tahoma"/>
          <w:sz w:val="20"/>
          <w:szCs w:val="20"/>
        </w:rPr>
        <w:t xml:space="preserve">Zamawiający: Gmina Miasto Mrągowo reprezentowana przez Burmistrza Jakuba </w:t>
      </w:r>
      <w:proofErr w:type="spellStart"/>
      <w:r w:rsidRPr="003064ED">
        <w:rPr>
          <w:rFonts w:ascii="Verdana" w:hAnsi="Verdana" w:cs="Tahoma"/>
          <w:sz w:val="20"/>
          <w:szCs w:val="20"/>
        </w:rPr>
        <w:t>Doraczyńskiego</w:t>
      </w:r>
      <w:proofErr w:type="spellEnd"/>
      <w:r w:rsidRPr="003064ED">
        <w:rPr>
          <w:rFonts w:ascii="Verdana" w:hAnsi="Verdana" w:cs="Tahoma"/>
          <w:sz w:val="20"/>
          <w:szCs w:val="20"/>
        </w:rPr>
        <w:t xml:space="preserve">, ul. Królewiecka 60A, 11-700 Mrągowo,  tel. (89) 741 90 00, NIP 742 20 76 940 </w:t>
      </w:r>
    </w:p>
    <w:p w14:paraId="12A70937" w14:textId="77777777" w:rsidR="00530504" w:rsidRPr="003064ED" w:rsidRDefault="00530504" w:rsidP="00530504">
      <w:pPr>
        <w:pStyle w:val="Tekstpodstawowywcity3"/>
        <w:spacing w:line="240" w:lineRule="auto"/>
        <w:ind w:left="0"/>
        <w:rPr>
          <w:rFonts w:ascii="Verdana" w:hAnsi="Verdana" w:cs="Tahoma"/>
          <w:sz w:val="20"/>
          <w:szCs w:val="20"/>
        </w:rPr>
      </w:pPr>
      <w:r w:rsidRPr="003064ED">
        <w:rPr>
          <w:rFonts w:ascii="Verdana" w:hAnsi="Verdana" w:cs="Tahoma"/>
          <w:sz w:val="20"/>
          <w:szCs w:val="20"/>
        </w:rPr>
        <w:t xml:space="preserve">Adres poczty elektronicznej: </w:t>
      </w:r>
      <w:r w:rsidRPr="003064ED">
        <w:rPr>
          <w:rFonts w:ascii="Verdana" w:hAnsi="Verdana" w:cs="Tahoma"/>
          <w:sz w:val="20"/>
          <w:szCs w:val="20"/>
          <w:u w:val="single"/>
        </w:rPr>
        <w:t>zamowienia</w:t>
      </w:r>
      <w:hyperlink r:id="rId8" w:history="1">
        <w:r w:rsidRPr="003064ED">
          <w:rPr>
            <w:rStyle w:val="Hipercze"/>
            <w:rFonts w:ascii="Verdana" w:hAnsi="Verdana" w:cs="Tahoma"/>
            <w:color w:val="auto"/>
            <w:sz w:val="20"/>
            <w:szCs w:val="20"/>
          </w:rPr>
          <w:t>@mragowo.um.gov.pl</w:t>
        </w:r>
      </w:hyperlink>
    </w:p>
    <w:p w14:paraId="2D1947D7" w14:textId="77777777" w:rsidR="00530504" w:rsidRPr="003064ED" w:rsidRDefault="00530504" w:rsidP="00530504">
      <w:pPr>
        <w:pStyle w:val="Tekstpodstawowywcity3"/>
        <w:spacing w:line="240" w:lineRule="auto"/>
        <w:ind w:left="0"/>
        <w:rPr>
          <w:rFonts w:ascii="Verdana" w:hAnsi="Verdana" w:cs="Tahoma"/>
          <w:sz w:val="20"/>
          <w:szCs w:val="20"/>
        </w:rPr>
      </w:pPr>
    </w:p>
    <w:p w14:paraId="3DE5DA2C" w14:textId="77777777" w:rsidR="00530504" w:rsidRPr="003064ED" w:rsidRDefault="00530504" w:rsidP="00530504">
      <w:pPr>
        <w:jc w:val="both"/>
        <w:rPr>
          <w:rFonts w:ascii="Verdana" w:hAnsi="Verdana"/>
        </w:rPr>
      </w:pPr>
      <w:r w:rsidRPr="003064ED">
        <w:rPr>
          <w:rFonts w:ascii="Verdana" w:hAnsi="Verdana"/>
        </w:rPr>
        <w:t xml:space="preserve">Postępowanie prowadzone jest zgodnie z ustawą z dnia 11 września 2019 r. - Prawo zamówień publicznych (dalej </w:t>
      </w:r>
      <w:proofErr w:type="spellStart"/>
      <w:r w:rsidRPr="003064ED">
        <w:rPr>
          <w:rFonts w:ascii="Verdana" w:hAnsi="Verdana"/>
        </w:rPr>
        <w:t>Pzp</w:t>
      </w:r>
      <w:proofErr w:type="spellEnd"/>
      <w:r w:rsidRPr="003064ED">
        <w:rPr>
          <w:rFonts w:ascii="Verdana" w:hAnsi="Verdana"/>
        </w:rPr>
        <w:t>) (t. j. Dz. U. z 2024 r., poz. 1320).</w:t>
      </w:r>
    </w:p>
    <w:p w14:paraId="35EFA65F" w14:textId="32FA6EC5" w:rsidR="00530504" w:rsidRPr="003064ED" w:rsidRDefault="00D323FE" w:rsidP="000C7D0D">
      <w:pPr>
        <w:pStyle w:val="Styl2"/>
        <w:numPr>
          <w:ilvl w:val="0"/>
          <w:numId w:val="5"/>
        </w:numPr>
        <w:ind w:left="284" w:hanging="284"/>
        <w:rPr>
          <w:u w:val="none"/>
        </w:rPr>
      </w:pPr>
      <w:r w:rsidRPr="003064ED">
        <w:rPr>
          <w:u w:val="none"/>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45CE62ED" w14:textId="77777777" w:rsidR="00530504" w:rsidRPr="003064ED" w:rsidRDefault="00530504" w:rsidP="00530504">
      <w:pPr>
        <w:ind w:left="284" w:hanging="284"/>
        <w:jc w:val="both"/>
        <w:rPr>
          <w:rFonts w:ascii="Verdana" w:hAnsi="Verdana"/>
          <w:b/>
        </w:rPr>
      </w:pPr>
    </w:p>
    <w:p w14:paraId="19B604D4" w14:textId="77777777" w:rsidR="00530504" w:rsidRPr="003064ED" w:rsidRDefault="00530504" w:rsidP="00530504">
      <w:pPr>
        <w:pStyle w:val="Default"/>
        <w:jc w:val="both"/>
        <w:rPr>
          <w:rFonts w:ascii="Verdana" w:hAnsi="Verdana"/>
          <w:color w:val="auto"/>
          <w:sz w:val="20"/>
          <w:szCs w:val="20"/>
        </w:rPr>
      </w:pPr>
      <w:r w:rsidRPr="003064ED">
        <w:rPr>
          <w:rFonts w:ascii="Verdana" w:hAnsi="Verdana"/>
          <w:b/>
          <w:bCs/>
          <w:color w:val="auto"/>
          <w:sz w:val="20"/>
          <w:szCs w:val="20"/>
        </w:rPr>
        <w:t>2.1.</w:t>
      </w:r>
      <w:r w:rsidRPr="003064ED">
        <w:rPr>
          <w:rFonts w:ascii="Verdana" w:hAnsi="Verdana"/>
          <w:color w:val="auto"/>
          <w:sz w:val="20"/>
          <w:szCs w:val="20"/>
        </w:rPr>
        <w:t xml:space="preserve">  W postępowaniu o udzielenie zamówienia publicznego komunikacja między Zamawiającym a wykonawcami odbywa się przy użyciu Platformy e-Zamówienia, która jest dostępna pod adresem https://ezamowienia.gov.pl oraz poczty elektronicznej: </w:t>
      </w:r>
      <w:r w:rsidRPr="003064ED">
        <w:rPr>
          <w:rFonts w:ascii="Verdana" w:hAnsi="Verdana" w:cs="Tahoma"/>
          <w:color w:val="auto"/>
          <w:sz w:val="20"/>
          <w:szCs w:val="20"/>
          <w:u w:val="single"/>
        </w:rPr>
        <w:t>zamowienia</w:t>
      </w:r>
      <w:hyperlink r:id="rId9" w:history="1">
        <w:r w:rsidRPr="003064ED">
          <w:rPr>
            <w:rStyle w:val="Hipercze"/>
            <w:rFonts w:ascii="Verdana" w:hAnsi="Verdana" w:cs="Tahoma"/>
            <w:color w:val="auto"/>
            <w:sz w:val="20"/>
            <w:szCs w:val="20"/>
          </w:rPr>
          <w:t>@mragowo.um.gov.pl</w:t>
        </w:r>
      </w:hyperlink>
      <w:r w:rsidRPr="003064ED">
        <w:rPr>
          <w:rStyle w:val="Hipercze"/>
          <w:rFonts w:ascii="Verdana" w:hAnsi="Verdana" w:cs="Tahoma"/>
          <w:color w:val="auto"/>
          <w:sz w:val="20"/>
          <w:szCs w:val="20"/>
          <w:u w:val="none"/>
        </w:rPr>
        <w:t xml:space="preserve"> </w:t>
      </w:r>
      <w:r w:rsidRPr="003064ED">
        <w:rPr>
          <w:rFonts w:ascii="Verdana" w:hAnsi="Verdana"/>
          <w:color w:val="auto"/>
          <w:sz w:val="20"/>
          <w:szCs w:val="20"/>
        </w:rPr>
        <w:t>(komunikacja za pomocą poczty elektronicznej nie dotyczy składania ofert o dopuszczenie do udziału w postępowaniu).</w:t>
      </w:r>
    </w:p>
    <w:p w14:paraId="76E3ED9D" w14:textId="77777777" w:rsidR="00530504" w:rsidRPr="003064ED" w:rsidRDefault="00530504" w:rsidP="00530504">
      <w:pPr>
        <w:pStyle w:val="Default"/>
        <w:jc w:val="both"/>
        <w:rPr>
          <w:rFonts w:ascii="Verdana" w:hAnsi="Verdana"/>
          <w:color w:val="auto"/>
          <w:sz w:val="20"/>
          <w:szCs w:val="20"/>
        </w:rPr>
      </w:pPr>
      <w:r w:rsidRPr="003064ED">
        <w:rPr>
          <w:rFonts w:ascii="Verdana" w:hAnsi="Verdana"/>
          <w:b/>
          <w:bCs/>
          <w:color w:val="auto"/>
          <w:sz w:val="20"/>
          <w:szCs w:val="20"/>
        </w:rPr>
        <w:t>2.2.</w:t>
      </w:r>
      <w:r w:rsidRPr="003064ED">
        <w:rPr>
          <w:rFonts w:ascii="Verdana" w:hAnsi="Verdana"/>
          <w:color w:val="auto"/>
          <w:sz w:val="20"/>
          <w:szCs w:val="20"/>
        </w:rPr>
        <w:t>  Korzystanie z Platformy e-Zamówienia jest bezpłatne. Postępowanie można wyszukać ze strony głównej Platformy e-Zamówienia (przycisk „Przeglądaj postępowania/konkursy”)</w:t>
      </w:r>
      <w:r w:rsidRPr="003064ED">
        <w:rPr>
          <w:rFonts w:ascii="Verdana" w:hAnsi="Verdana"/>
          <w:color w:val="auto"/>
          <w:sz w:val="23"/>
          <w:szCs w:val="23"/>
        </w:rPr>
        <w:t>.</w:t>
      </w:r>
      <w:r w:rsidRPr="003064ED">
        <w:rPr>
          <w:rFonts w:ascii="Verdana" w:hAnsi="Verdana"/>
          <w:color w:val="auto"/>
          <w:sz w:val="20"/>
          <w:szCs w:val="20"/>
        </w:rPr>
        <w:t xml:space="preserve"> </w:t>
      </w:r>
    </w:p>
    <w:p w14:paraId="211F8D82" w14:textId="77777777" w:rsidR="00530504" w:rsidRPr="003064ED" w:rsidRDefault="00530504" w:rsidP="00530504">
      <w:pPr>
        <w:pStyle w:val="Default"/>
        <w:jc w:val="both"/>
        <w:rPr>
          <w:rFonts w:ascii="Verdana" w:hAnsi="Verdana"/>
          <w:color w:val="auto"/>
          <w:sz w:val="20"/>
          <w:szCs w:val="20"/>
        </w:rPr>
      </w:pPr>
      <w:r w:rsidRPr="003064ED">
        <w:rPr>
          <w:rFonts w:ascii="Verdana" w:hAnsi="Verdana"/>
          <w:b/>
          <w:bCs/>
          <w:color w:val="auto"/>
          <w:sz w:val="20"/>
          <w:szCs w:val="20"/>
        </w:rPr>
        <w:t>2.3.</w:t>
      </w:r>
      <w:r w:rsidRPr="003064ED">
        <w:rPr>
          <w:rFonts w:ascii="Verdana" w:hAnsi="Verdana"/>
          <w:color w:val="auto"/>
          <w:sz w:val="20"/>
          <w:szCs w:val="20"/>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3064ED">
        <w:rPr>
          <w:rFonts w:ascii="Verdana" w:hAnsi="Verdana"/>
          <w:i/>
          <w:iCs/>
          <w:color w:val="auto"/>
          <w:sz w:val="20"/>
          <w:szCs w:val="20"/>
        </w:rPr>
        <w:t xml:space="preserve">Regulamin Platformy e-Zamówienia, </w:t>
      </w:r>
      <w:r w:rsidRPr="003064ED">
        <w:rPr>
          <w:rFonts w:ascii="Verdana" w:hAnsi="Verdana"/>
          <w:color w:val="auto"/>
          <w:sz w:val="20"/>
          <w:szCs w:val="20"/>
        </w:rPr>
        <w:t xml:space="preserve">dostępny na stronie internetowej https://ezamowienia.gov.pl oraz informacje zamieszczone w zakładce „Centrum Pomocy”. </w:t>
      </w:r>
    </w:p>
    <w:p w14:paraId="5284763D" w14:textId="77777777" w:rsidR="00530504" w:rsidRPr="003064ED" w:rsidRDefault="00530504" w:rsidP="00530504">
      <w:pPr>
        <w:pStyle w:val="Default"/>
        <w:jc w:val="both"/>
        <w:rPr>
          <w:rFonts w:ascii="Verdana" w:hAnsi="Verdana"/>
          <w:color w:val="auto"/>
          <w:sz w:val="20"/>
          <w:szCs w:val="20"/>
        </w:rPr>
      </w:pPr>
      <w:r w:rsidRPr="003064ED">
        <w:rPr>
          <w:rFonts w:ascii="Verdana" w:hAnsi="Verdana"/>
          <w:b/>
          <w:bCs/>
          <w:color w:val="auto"/>
          <w:sz w:val="20"/>
          <w:szCs w:val="20"/>
        </w:rPr>
        <w:t>2.4.</w:t>
      </w:r>
      <w:r w:rsidRPr="003064ED">
        <w:rPr>
          <w:rFonts w:ascii="Verdana" w:hAnsi="Verdana"/>
          <w:color w:val="auto"/>
          <w:sz w:val="20"/>
          <w:szCs w:val="20"/>
        </w:rPr>
        <w:t>  Przeglądanie i pobieranie publicznej treści dokumentacji postępowania nie wymaga posiadania konta na Platformie e-Zamówienia ani logowania.</w:t>
      </w:r>
    </w:p>
    <w:p w14:paraId="3EB8DCF9" w14:textId="77777777" w:rsidR="00530504" w:rsidRPr="003064ED" w:rsidRDefault="00530504" w:rsidP="00530504">
      <w:pPr>
        <w:pStyle w:val="Default"/>
        <w:jc w:val="both"/>
        <w:rPr>
          <w:rFonts w:ascii="Verdana" w:hAnsi="Verdana"/>
          <w:color w:val="auto"/>
          <w:sz w:val="20"/>
          <w:szCs w:val="20"/>
        </w:rPr>
      </w:pPr>
      <w:r w:rsidRPr="003064ED">
        <w:rPr>
          <w:rFonts w:ascii="Verdana" w:hAnsi="Verdana"/>
          <w:b/>
          <w:bCs/>
          <w:color w:val="auto"/>
          <w:sz w:val="20"/>
          <w:szCs w:val="20"/>
        </w:rPr>
        <w:t>2.5.</w:t>
      </w:r>
      <w:r w:rsidRPr="003064ED">
        <w:rPr>
          <w:rFonts w:ascii="Verdana" w:hAnsi="Verdana"/>
          <w:color w:val="auto"/>
          <w:sz w:val="20"/>
          <w:szCs w:val="20"/>
        </w:rPr>
        <w:t>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5021BFD" w14:textId="77777777" w:rsidR="00530504" w:rsidRPr="003064ED" w:rsidRDefault="00530504" w:rsidP="00530504">
      <w:pPr>
        <w:pStyle w:val="Default"/>
        <w:jc w:val="both"/>
        <w:rPr>
          <w:rFonts w:ascii="Verdana" w:hAnsi="Verdana"/>
          <w:color w:val="auto"/>
          <w:sz w:val="20"/>
          <w:szCs w:val="20"/>
        </w:rPr>
      </w:pPr>
      <w:r w:rsidRPr="003064ED">
        <w:rPr>
          <w:rFonts w:ascii="Verdana" w:hAnsi="Verdana"/>
          <w:b/>
          <w:bCs/>
          <w:color w:val="auto"/>
          <w:sz w:val="20"/>
          <w:szCs w:val="20"/>
        </w:rPr>
        <w:t>2.6.</w:t>
      </w:r>
      <w:r w:rsidRPr="003064ED">
        <w:rPr>
          <w:rFonts w:ascii="Verdana" w:hAnsi="Verdana"/>
          <w:color w:val="auto"/>
          <w:sz w:val="20"/>
          <w:szCs w:val="20"/>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4CF8A974" w14:textId="77777777" w:rsidR="00530504" w:rsidRPr="003064ED" w:rsidRDefault="00530504" w:rsidP="00530504">
      <w:pPr>
        <w:pStyle w:val="Default"/>
        <w:jc w:val="both"/>
        <w:rPr>
          <w:rFonts w:ascii="Verdana" w:hAnsi="Verdana"/>
          <w:color w:val="auto"/>
          <w:sz w:val="20"/>
          <w:szCs w:val="20"/>
        </w:rPr>
      </w:pPr>
      <w:r w:rsidRPr="003064ED">
        <w:rPr>
          <w:rFonts w:ascii="Verdana" w:hAnsi="Verdana"/>
          <w:color w:val="auto"/>
          <w:sz w:val="20"/>
          <w:szCs w:val="20"/>
        </w:rPr>
        <w:t xml:space="preserve">W przypadku formatów, o których mowa w art. 66 ust. 1 ustawy </w:t>
      </w:r>
      <w:proofErr w:type="spellStart"/>
      <w:r w:rsidRPr="003064ED">
        <w:rPr>
          <w:rFonts w:ascii="Verdana" w:hAnsi="Verdana"/>
          <w:color w:val="auto"/>
          <w:sz w:val="20"/>
          <w:szCs w:val="20"/>
        </w:rPr>
        <w:t>Pzp</w:t>
      </w:r>
      <w:proofErr w:type="spellEnd"/>
      <w:r w:rsidRPr="003064ED">
        <w:rPr>
          <w:rFonts w:ascii="Verdana" w:hAnsi="Verdana"/>
          <w:color w:val="auto"/>
          <w:sz w:val="20"/>
          <w:szCs w:val="20"/>
        </w:rPr>
        <w:t xml:space="preserve">, ww. regulacje nie będą miały bezpośredniego zastosowania. </w:t>
      </w:r>
    </w:p>
    <w:p w14:paraId="7A899A3C" w14:textId="09E18424" w:rsidR="00530504" w:rsidRPr="003064ED" w:rsidRDefault="00530504" w:rsidP="00530504">
      <w:pPr>
        <w:pStyle w:val="Default"/>
        <w:jc w:val="both"/>
        <w:rPr>
          <w:rFonts w:ascii="Verdana" w:hAnsi="Verdana"/>
          <w:b/>
          <w:bCs/>
          <w:color w:val="auto"/>
          <w:sz w:val="20"/>
          <w:szCs w:val="20"/>
        </w:rPr>
      </w:pPr>
      <w:r w:rsidRPr="003064ED">
        <w:rPr>
          <w:rFonts w:ascii="Verdana" w:hAnsi="Verdana"/>
          <w:b/>
          <w:bCs/>
          <w:color w:val="auto"/>
          <w:sz w:val="20"/>
          <w:szCs w:val="20"/>
        </w:rPr>
        <w:t>2.7.</w:t>
      </w:r>
      <w:r w:rsidRPr="003064ED">
        <w:rPr>
          <w:rFonts w:ascii="Verdana" w:hAnsi="Verdana"/>
          <w:color w:val="auto"/>
          <w:sz w:val="20"/>
          <w:szCs w:val="20"/>
        </w:rPr>
        <w:t xml:space="preserve"> Informacje, oświadczenia lub dokumenty, inne niż wymienione w §</w:t>
      </w:r>
      <w:r w:rsidR="00812A47" w:rsidRPr="003064ED">
        <w:rPr>
          <w:rFonts w:ascii="Verdana" w:hAnsi="Verdana"/>
          <w:color w:val="auto"/>
          <w:sz w:val="20"/>
          <w:szCs w:val="20"/>
        </w:rPr>
        <w:t> </w:t>
      </w:r>
      <w:r w:rsidRPr="003064ED">
        <w:rPr>
          <w:rFonts w:ascii="Verdana" w:hAnsi="Verdana"/>
          <w:color w:val="auto"/>
          <w:sz w:val="20"/>
          <w:szCs w:val="20"/>
        </w:rPr>
        <w:t>2 ust.</w:t>
      </w:r>
      <w:r w:rsidR="00812A47" w:rsidRPr="003064ED">
        <w:rPr>
          <w:rFonts w:ascii="Verdana" w:hAnsi="Verdana"/>
          <w:color w:val="auto"/>
          <w:sz w:val="20"/>
          <w:szCs w:val="20"/>
        </w:rPr>
        <w:t> </w:t>
      </w:r>
      <w:r w:rsidRPr="003064ED">
        <w:rPr>
          <w:rFonts w:ascii="Verdana" w:hAnsi="Verdana"/>
          <w:color w:val="auto"/>
          <w:sz w:val="20"/>
          <w:szCs w:val="20"/>
        </w:rPr>
        <w:t xml:space="preserve">1 </w:t>
      </w:r>
      <w:r w:rsidRPr="003064ED">
        <w:rPr>
          <w:rFonts w:ascii="Verdana" w:hAnsi="Verdana"/>
          <w:b/>
          <w:bCs/>
          <w:color w:val="auto"/>
          <w:sz w:val="20"/>
          <w:szCs w:val="20"/>
        </w:rPr>
        <w:t>Rozporządzenia Prezesa Rady Ministrów z dnia 30 grudnia 2020 r. w sprawie sposobu sporządzania i przekazywania informacji oraz wymagań technicznych dla dokumentów elektronicznych oraz środków komunikacji elektronicznej w</w:t>
      </w:r>
      <w:r w:rsidR="00812A47" w:rsidRPr="003064ED">
        <w:rPr>
          <w:rFonts w:ascii="Verdana" w:hAnsi="Verdana"/>
          <w:b/>
          <w:bCs/>
          <w:color w:val="auto"/>
          <w:sz w:val="20"/>
          <w:szCs w:val="20"/>
        </w:rPr>
        <w:t> </w:t>
      </w:r>
      <w:r w:rsidRPr="003064ED">
        <w:rPr>
          <w:rFonts w:ascii="Verdana" w:hAnsi="Verdana"/>
          <w:b/>
          <w:bCs/>
          <w:color w:val="auto"/>
          <w:sz w:val="20"/>
          <w:szCs w:val="20"/>
        </w:rPr>
        <w:t>postępowaniu o udzielenie zamówienia publicznego lub konkursie</w:t>
      </w:r>
      <w:r w:rsidR="001C156C" w:rsidRPr="003064ED">
        <w:rPr>
          <w:rFonts w:ascii="Verdana" w:hAnsi="Verdana"/>
          <w:b/>
          <w:bCs/>
          <w:color w:val="auto"/>
          <w:sz w:val="20"/>
          <w:szCs w:val="20"/>
        </w:rPr>
        <w:t xml:space="preserve"> (Dz.</w:t>
      </w:r>
      <w:r w:rsidR="00812A47" w:rsidRPr="003064ED">
        <w:rPr>
          <w:rFonts w:ascii="Verdana" w:hAnsi="Verdana"/>
          <w:b/>
          <w:bCs/>
          <w:color w:val="auto"/>
          <w:sz w:val="20"/>
          <w:szCs w:val="20"/>
        </w:rPr>
        <w:t> </w:t>
      </w:r>
      <w:r w:rsidR="001C156C" w:rsidRPr="003064ED">
        <w:rPr>
          <w:rFonts w:ascii="Verdana" w:hAnsi="Verdana"/>
          <w:b/>
          <w:bCs/>
          <w:color w:val="auto"/>
          <w:sz w:val="20"/>
          <w:szCs w:val="20"/>
        </w:rPr>
        <w:t>U. z</w:t>
      </w:r>
      <w:r w:rsidR="00812A47" w:rsidRPr="003064ED">
        <w:rPr>
          <w:rFonts w:ascii="Verdana" w:hAnsi="Verdana"/>
          <w:b/>
          <w:bCs/>
          <w:color w:val="auto"/>
          <w:sz w:val="20"/>
          <w:szCs w:val="20"/>
        </w:rPr>
        <w:t> </w:t>
      </w:r>
      <w:r w:rsidR="001C156C" w:rsidRPr="003064ED">
        <w:rPr>
          <w:rFonts w:ascii="Verdana" w:hAnsi="Verdana"/>
          <w:b/>
          <w:bCs/>
          <w:color w:val="auto"/>
          <w:sz w:val="20"/>
          <w:szCs w:val="20"/>
        </w:rPr>
        <w:t>2020</w:t>
      </w:r>
      <w:r w:rsidR="00812A47" w:rsidRPr="003064ED">
        <w:rPr>
          <w:rFonts w:ascii="Verdana" w:hAnsi="Verdana"/>
          <w:b/>
          <w:bCs/>
          <w:color w:val="auto"/>
          <w:sz w:val="20"/>
          <w:szCs w:val="20"/>
        </w:rPr>
        <w:t> </w:t>
      </w:r>
      <w:r w:rsidR="001C156C" w:rsidRPr="003064ED">
        <w:rPr>
          <w:rFonts w:ascii="Verdana" w:hAnsi="Verdana"/>
          <w:b/>
          <w:bCs/>
          <w:color w:val="auto"/>
          <w:sz w:val="20"/>
          <w:szCs w:val="20"/>
        </w:rPr>
        <w:t>r., poz.</w:t>
      </w:r>
      <w:r w:rsidR="00812A47" w:rsidRPr="003064ED">
        <w:rPr>
          <w:rFonts w:ascii="Verdana" w:hAnsi="Verdana"/>
          <w:b/>
          <w:bCs/>
          <w:color w:val="auto"/>
          <w:sz w:val="20"/>
          <w:szCs w:val="20"/>
        </w:rPr>
        <w:t> </w:t>
      </w:r>
      <w:r w:rsidR="001C156C" w:rsidRPr="003064ED">
        <w:rPr>
          <w:rFonts w:ascii="Verdana" w:hAnsi="Verdana"/>
          <w:b/>
          <w:bCs/>
          <w:color w:val="auto"/>
          <w:sz w:val="20"/>
          <w:szCs w:val="20"/>
        </w:rPr>
        <w:t>2452)</w:t>
      </w:r>
      <w:r w:rsidRPr="003064ED">
        <w:rPr>
          <w:rFonts w:ascii="Verdana" w:hAnsi="Verdana"/>
          <w:color w:val="auto"/>
          <w:sz w:val="20"/>
          <w:szCs w:val="20"/>
        </w:rPr>
        <w:t xml:space="preserve">, przekazywane w postępowaniu sporządza się w postaci elektronicznej: </w:t>
      </w:r>
    </w:p>
    <w:p w14:paraId="0BEEDA80" w14:textId="77777777" w:rsidR="00530504" w:rsidRPr="003064ED" w:rsidRDefault="00530504" w:rsidP="00530504">
      <w:pPr>
        <w:pStyle w:val="Default"/>
        <w:jc w:val="both"/>
        <w:rPr>
          <w:rFonts w:ascii="Verdana" w:hAnsi="Verdana"/>
          <w:color w:val="auto"/>
          <w:sz w:val="20"/>
          <w:szCs w:val="20"/>
        </w:rPr>
      </w:pPr>
      <w:r w:rsidRPr="003064ED">
        <w:rPr>
          <w:rFonts w:ascii="Verdana" w:hAnsi="Verdana"/>
          <w:b/>
          <w:bCs/>
          <w:color w:val="auto"/>
          <w:sz w:val="20"/>
          <w:szCs w:val="20"/>
        </w:rPr>
        <w:t>a</w:t>
      </w:r>
      <w:r w:rsidRPr="003064ED">
        <w:rPr>
          <w:rFonts w:ascii="Verdana" w:hAnsi="Verdana"/>
          <w:color w:val="auto"/>
          <w:sz w:val="20"/>
          <w:szCs w:val="20"/>
        </w:rPr>
        <w:t xml:space="preserve">. w formatach danych określonych w przepisach rozporządzenia Rady Ministrów w sprawie Krajowych Ram Interoperacyjności (i przekazuje się jako załącznik), lub </w:t>
      </w:r>
    </w:p>
    <w:p w14:paraId="654106C9" w14:textId="77777777" w:rsidR="00530504" w:rsidRPr="003064ED" w:rsidRDefault="00530504" w:rsidP="00530504">
      <w:pPr>
        <w:pStyle w:val="Default"/>
        <w:jc w:val="both"/>
        <w:rPr>
          <w:rFonts w:ascii="Verdana" w:hAnsi="Verdana"/>
          <w:color w:val="auto"/>
          <w:sz w:val="20"/>
          <w:szCs w:val="20"/>
        </w:rPr>
      </w:pPr>
      <w:r w:rsidRPr="003064ED">
        <w:rPr>
          <w:rFonts w:ascii="Verdana" w:hAnsi="Verdana"/>
          <w:b/>
          <w:bCs/>
          <w:color w:val="auto"/>
          <w:sz w:val="20"/>
          <w:szCs w:val="20"/>
        </w:rPr>
        <w:t>b</w:t>
      </w:r>
      <w:r w:rsidRPr="003064ED">
        <w:rPr>
          <w:rFonts w:ascii="Verdana" w:hAnsi="Verdana"/>
          <w:color w:val="auto"/>
          <w:sz w:val="20"/>
          <w:szCs w:val="20"/>
        </w:rPr>
        <w:t xml:space="preserve">. jako tekst wpisany bezpośrednio do wiadomości przekazywanej przy użyciu środków komunikacji elektronicznej (np. w treści wiadomości e-mail lub w treści „Formularza do komunikacji”). </w:t>
      </w:r>
    </w:p>
    <w:p w14:paraId="0AAE4642" w14:textId="77777777" w:rsidR="00530504" w:rsidRPr="003064ED" w:rsidRDefault="00530504" w:rsidP="00530504">
      <w:pPr>
        <w:pStyle w:val="Default"/>
        <w:jc w:val="both"/>
        <w:rPr>
          <w:rFonts w:ascii="Verdana" w:hAnsi="Verdana"/>
          <w:color w:val="auto"/>
          <w:sz w:val="20"/>
          <w:szCs w:val="20"/>
        </w:rPr>
      </w:pPr>
      <w:r w:rsidRPr="003064ED">
        <w:rPr>
          <w:rFonts w:ascii="Verdana" w:hAnsi="Verdana"/>
          <w:b/>
          <w:bCs/>
          <w:color w:val="auto"/>
          <w:sz w:val="20"/>
          <w:szCs w:val="20"/>
        </w:rPr>
        <w:lastRenderedPageBreak/>
        <w:t>2.8.</w:t>
      </w:r>
      <w:r w:rsidRPr="003064ED">
        <w:rPr>
          <w:rFonts w:ascii="Verdana" w:hAnsi="Verdana"/>
          <w:color w:val="auto"/>
          <w:sz w:val="20"/>
          <w:szCs w:val="20"/>
        </w:rPr>
        <w:t xml:space="preserve"> 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3064ED">
        <w:rPr>
          <w:rFonts w:ascii="Verdana" w:hAnsi="Verdana"/>
          <w:color w:val="auto"/>
          <w:sz w:val="20"/>
          <w:szCs w:val="20"/>
        </w:rPr>
        <w:t>t.j</w:t>
      </w:r>
      <w:proofErr w:type="spellEnd"/>
      <w:r w:rsidRPr="003064ED">
        <w:rPr>
          <w:rFonts w:ascii="Verdana" w:hAnsi="Verdana"/>
          <w:color w:val="auto"/>
          <w:sz w:val="20"/>
          <w:szCs w:val="20"/>
        </w:rPr>
        <w:t xml:space="preserve">. Dz. U. z 2022 r., poz. 1233 ze zm.) wykonawca, w celu utrzymania w poufności tych informacji, przekazuje je w wydzielonym i odpowiednio oznaczonym pliku, wraz z jednoczesnym zaznaczeniem w nazwie pliku „Dokument stanowiący tajemnicę przedsiębiorstwa”. </w:t>
      </w:r>
    </w:p>
    <w:p w14:paraId="5ACA0168" w14:textId="77777777" w:rsidR="00530504" w:rsidRPr="003064ED" w:rsidRDefault="00530504" w:rsidP="00530504">
      <w:pPr>
        <w:pStyle w:val="Default"/>
        <w:jc w:val="both"/>
        <w:rPr>
          <w:rFonts w:ascii="Verdana" w:hAnsi="Verdana"/>
          <w:color w:val="auto"/>
          <w:sz w:val="20"/>
          <w:szCs w:val="20"/>
        </w:rPr>
      </w:pPr>
      <w:r w:rsidRPr="003064ED">
        <w:rPr>
          <w:rFonts w:ascii="Verdana" w:hAnsi="Verdana"/>
          <w:b/>
          <w:bCs/>
          <w:color w:val="auto"/>
          <w:sz w:val="20"/>
          <w:szCs w:val="20"/>
        </w:rPr>
        <w:t>2.9.</w:t>
      </w:r>
      <w:r w:rsidRPr="003064ED">
        <w:rPr>
          <w:rFonts w:ascii="Verdana" w:hAnsi="Verdana"/>
          <w:color w:val="auto"/>
          <w:sz w:val="20"/>
          <w:szCs w:val="20"/>
        </w:rPr>
        <w:t xml:space="preserve">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2A4CBCD" w14:textId="77777777" w:rsidR="00530504" w:rsidRPr="003064ED" w:rsidRDefault="00530504" w:rsidP="00530504">
      <w:pPr>
        <w:pStyle w:val="Default"/>
        <w:jc w:val="both"/>
        <w:rPr>
          <w:rFonts w:ascii="Verdana" w:hAnsi="Verdana"/>
          <w:color w:val="auto"/>
          <w:sz w:val="20"/>
          <w:szCs w:val="20"/>
        </w:rPr>
      </w:pPr>
      <w:r w:rsidRPr="003064ED">
        <w:rPr>
          <w:rFonts w:ascii="Verdana" w:hAnsi="Verdana"/>
          <w:color w:val="auto"/>
          <w:sz w:val="20"/>
          <w:szCs w:val="20"/>
        </w:rPr>
        <w:t xml:space="preserve">W przypadku załączników, które są zgodnie z ustawą </w:t>
      </w:r>
      <w:proofErr w:type="spellStart"/>
      <w:r w:rsidRPr="003064ED">
        <w:rPr>
          <w:rFonts w:ascii="Verdana" w:hAnsi="Verdana"/>
          <w:color w:val="auto"/>
          <w:sz w:val="20"/>
          <w:szCs w:val="20"/>
        </w:rPr>
        <w:t>Pzp</w:t>
      </w:r>
      <w:proofErr w:type="spellEnd"/>
      <w:r w:rsidRPr="003064ED">
        <w:rPr>
          <w:rFonts w:ascii="Verdana" w:hAnsi="Verdana"/>
          <w:color w:val="auto"/>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72B22DB" w14:textId="77777777" w:rsidR="00530504" w:rsidRPr="003064ED" w:rsidRDefault="00530504" w:rsidP="00530504">
      <w:pPr>
        <w:pStyle w:val="Default"/>
        <w:jc w:val="both"/>
        <w:rPr>
          <w:rFonts w:ascii="Verdana" w:hAnsi="Verdana"/>
          <w:color w:val="auto"/>
          <w:sz w:val="20"/>
          <w:szCs w:val="20"/>
        </w:rPr>
      </w:pPr>
      <w:r w:rsidRPr="003064ED">
        <w:rPr>
          <w:rFonts w:ascii="Verdana" w:hAnsi="Verdana"/>
          <w:b/>
          <w:bCs/>
          <w:color w:val="auto"/>
          <w:sz w:val="20"/>
          <w:szCs w:val="20"/>
        </w:rPr>
        <w:t>2.10</w:t>
      </w:r>
      <w:r w:rsidRPr="003064ED">
        <w:rPr>
          <w:rFonts w:ascii="Verdana" w:hAnsi="Verdana"/>
          <w:color w:val="auto"/>
          <w:sz w:val="20"/>
          <w:szCs w:val="20"/>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3064ED">
        <w:rPr>
          <w:rFonts w:ascii="Verdana" w:hAnsi="Verdana"/>
          <w:color w:val="auto"/>
          <w:sz w:val="20"/>
          <w:szCs w:val="20"/>
        </w:rPr>
        <w:br/>
        <w:t xml:space="preserve">e-Zamówienia. </w:t>
      </w:r>
    </w:p>
    <w:p w14:paraId="2CE50BEB" w14:textId="77777777" w:rsidR="00530504" w:rsidRPr="003064ED" w:rsidRDefault="00530504" w:rsidP="00530504">
      <w:pPr>
        <w:pStyle w:val="Default"/>
        <w:jc w:val="both"/>
        <w:rPr>
          <w:rFonts w:ascii="Verdana" w:hAnsi="Verdana"/>
          <w:color w:val="auto"/>
          <w:sz w:val="20"/>
          <w:szCs w:val="20"/>
        </w:rPr>
      </w:pPr>
      <w:r w:rsidRPr="003064ED">
        <w:rPr>
          <w:rFonts w:ascii="Verdana" w:hAnsi="Verdana"/>
          <w:b/>
          <w:bCs/>
          <w:color w:val="auto"/>
          <w:sz w:val="20"/>
          <w:szCs w:val="20"/>
        </w:rPr>
        <w:t>2.11</w:t>
      </w:r>
      <w:r w:rsidRPr="003064ED">
        <w:rPr>
          <w:rFonts w:ascii="Verdana" w:hAnsi="Verdana"/>
          <w:color w:val="auto"/>
          <w:sz w:val="20"/>
          <w:szCs w:val="20"/>
        </w:rPr>
        <w:t xml:space="preserve">. Wszystkie wysłane i odebrane w postępowaniu przez wykonawcę wiadomości widoczne są po zalogowaniu w podglądzie postępowania w zakładce „Komunikacja”. </w:t>
      </w:r>
    </w:p>
    <w:p w14:paraId="6A070079" w14:textId="77777777" w:rsidR="00530504" w:rsidRPr="003064ED" w:rsidRDefault="00530504" w:rsidP="00530504">
      <w:pPr>
        <w:pStyle w:val="Default"/>
        <w:jc w:val="both"/>
        <w:rPr>
          <w:rFonts w:ascii="Verdana" w:hAnsi="Verdana"/>
          <w:color w:val="auto"/>
          <w:sz w:val="20"/>
          <w:szCs w:val="20"/>
        </w:rPr>
      </w:pPr>
      <w:r w:rsidRPr="003064ED">
        <w:rPr>
          <w:rFonts w:ascii="Verdana" w:hAnsi="Verdana"/>
          <w:b/>
          <w:bCs/>
          <w:color w:val="auto"/>
          <w:sz w:val="20"/>
          <w:szCs w:val="20"/>
        </w:rPr>
        <w:t>2.12.</w:t>
      </w:r>
      <w:r w:rsidRPr="003064ED">
        <w:rPr>
          <w:rFonts w:ascii="Verdana" w:hAnsi="Verdana"/>
          <w:color w:val="auto"/>
          <w:sz w:val="20"/>
          <w:szCs w:val="20"/>
        </w:rPr>
        <w:t xml:space="preserve"> Maksymalny rozmiar plików przesyłanych za pośrednictwem „Formularzy do komunikacji” wynosi 150 MB (wielkość ta dotyczy plików przesyłanych jako załączniki do jednego formularza). </w:t>
      </w:r>
    </w:p>
    <w:p w14:paraId="29AA1473" w14:textId="77777777" w:rsidR="00530504" w:rsidRPr="003064ED" w:rsidRDefault="00530504" w:rsidP="00530504">
      <w:pPr>
        <w:pStyle w:val="Default"/>
        <w:jc w:val="both"/>
        <w:rPr>
          <w:rFonts w:ascii="Verdana" w:hAnsi="Verdana"/>
          <w:color w:val="auto"/>
          <w:sz w:val="20"/>
          <w:szCs w:val="20"/>
        </w:rPr>
      </w:pPr>
      <w:r w:rsidRPr="003064ED">
        <w:rPr>
          <w:rFonts w:ascii="Verdana" w:hAnsi="Verdana"/>
          <w:b/>
          <w:bCs/>
          <w:color w:val="auto"/>
          <w:sz w:val="20"/>
          <w:szCs w:val="20"/>
        </w:rPr>
        <w:t>2.13.</w:t>
      </w:r>
      <w:r w:rsidRPr="003064ED">
        <w:rPr>
          <w:rFonts w:ascii="Verdana" w:hAnsi="Verdana"/>
          <w:color w:val="auto"/>
          <w:sz w:val="20"/>
          <w:szCs w:val="20"/>
        </w:rPr>
        <w:t xml:space="preserve"> Minimalne wymagania techniczne dotyczące sprzętu używanego w celu korzystania z usług Platformy e-Zamówienia oraz informacje dotyczące specyfikacji połączenia określa </w:t>
      </w:r>
      <w:r w:rsidRPr="003064ED">
        <w:rPr>
          <w:rFonts w:ascii="Verdana" w:hAnsi="Verdana"/>
          <w:i/>
          <w:iCs/>
          <w:color w:val="auto"/>
          <w:sz w:val="20"/>
          <w:szCs w:val="20"/>
        </w:rPr>
        <w:t xml:space="preserve">Regulamin Platformy e-Zamówienia. </w:t>
      </w:r>
    </w:p>
    <w:p w14:paraId="7CDF483B" w14:textId="77777777" w:rsidR="00530504" w:rsidRPr="003064ED" w:rsidRDefault="00530504" w:rsidP="00530504">
      <w:pPr>
        <w:jc w:val="both"/>
        <w:rPr>
          <w:rFonts w:ascii="Verdana" w:hAnsi="Verdana"/>
        </w:rPr>
      </w:pPr>
      <w:r w:rsidRPr="003064ED">
        <w:rPr>
          <w:rFonts w:ascii="Verdana" w:hAnsi="Verdana"/>
          <w:b/>
          <w:bCs/>
        </w:rPr>
        <w:t>2.14.</w:t>
      </w:r>
      <w:r w:rsidRPr="003064ED">
        <w:rPr>
          <w:rFonts w:ascii="Verdana" w:hAnsi="Verdana"/>
        </w:rPr>
        <w:t xml:space="preserve"> W przypadku problemów technicznych i awarii związanych z funkcjonowaniem Platformy e-Zamówienia użytkownicy mogą skorzystać ze wsparcia technicznego dostępnego pod numerem telefonu 22 458 7799 lub drogą elektroniczną poprzez formularz udostępniony na stronie internetowej https://ezamowienia.gov.pl w zakładce „Zgłoś problem”.</w:t>
      </w:r>
    </w:p>
    <w:p w14:paraId="1CE2F214" w14:textId="77777777" w:rsidR="00530504" w:rsidRPr="003064ED" w:rsidRDefault="00530504" w:rsidP="000C7D0D">
      <w:pPr>
        <w:pStyle w:val="Styl2"/>
        <w:numPr>
          <w:ilvl w:val="0"/>
          <w:numId w:val="5"/>
        </w:numPr>
        <w:ind w:left="284" w:hanging="284"/>
        <w:rPr>
          <w:u w:val="none"/>
        </w:rPr>
      </w:pPr>
      <w:r w:rsidRPr="003064ED">
        <w:rPr>
          <w:u w:val="none"/>
        </w:rPr>
        <w:t>TRYB UDZIELENIA ZAMÓWIENIA.</w:t>
      </w:r>
    </w:p>
    <w:p w14:paraId="496D9972" w14:textId="77777777" w:rsidR="00530504" w:rsidRPr="003064ED" w:rsidRDefault="00530504" w:rsidP="00530504">
      <w:pPr>
        <w:ind w:left="284" w:hanging="284"/>
        <w:jc w:val="both"/>
        <w:rPr>
          <w:rFonts w:ascii="Verdana" w:hAnsi="Verdana"/>
          <w:b/>
        </w:rPr>
      </w:pPr>
    </w:p>
    <w:p w14:paraId="0CA47C64" w14:textId="79B14B42" w:rsidR="00530504" w:rsidRPr="003064ED" w:rsidRDefault="00530504" w:rsidP="00530504">
      <w:pPr>
        <w:jc w:val="both"/>
        <w:rPr>
          <w:rFonts w:ascii="Verdana" w:hAnsi="Verdana"/>
        </w:rPr>
      </w:pPr>
      <w:r w:rsidRPr="003064ED">
        <w:rPr>
          <w:rFonts w:ascii="Verdana" w:hAnsi="Verdana"/>
        </w:rPr>
        <w:t xml:space="preserve">Postępowanie jest prowadzone w </w:t>
      </w:r>
      <w:r w:rsidRPr="003064ED">
        <w:rPr>
          <w:rFonts w:ascii="Verdana" w:hAnsi="Verdana"/>
          <w:b/>
        </w:rPr>
        <w:t>trybie podstawowym bez przeprowadzenia negocjacji treści złożonych ofert</w:t>
      </w:r>
      <w:r w:rsidRPr="003064ED">
        <w:rPr>
          <w:rFonts w:ascii="Verdana" w:hAnsi="Verdana"/>
        </w:rPr>
        <w:t xml:space="preserve"> zgodnie z art. 275 pkt 1 ustawy Prawo zamówień publicznych. W związku z tym </w:t>
      </w:r>
      <w:r w:rsidR="001C156C" w:rsidRPr="003064ED">
        <w:rPr>
          <w:rFonts w:ascii="Verdana" w:hAnsi="Verdana"/>
        </w:rPr>
        <w:t>Z</w:t>
      </w:r>
      <w:r w:rsidRPr="003064ED">
        <w:rPr>
          <w:rFonts w:ascii="Verdana" w:hAnsi="Verdana"/>
        </w:rPr>
        <w:t>amawiający nie przewiduje wyboru najkorzystniejszej oferty z możliwością prowadzenia negocjacji.</w:t>
      </w:r>
    </w:p>
    <w:p w14:paraId="1B0551BD" w14:textId="77777777" w:rsidR="00EB09A9" w:rsidRPr="003064ED" w:rsidRDefault="00EB09A9" w:rsidP="00530504">
      <w:pPr>
        <w:jc w:val="both"/>
        <w:rPr>
          <w:rFonts w:ascii="Verdana" w:hAnsi="Verdana"/>
        </w:rPr>
      </w:pPr>
    </w:p>
    <w:p w14:paraId="56CA8992" w14:textId="681EC625" w:rsidR="00EB09A9" w:rsidRPr="003064ED" w:rsidRDefault="00EB09A9" w:rsidP="00EB09A9">
      <w:pPr>
        <w:pStyle w:val="Styl2"/>
        <w:numPr>
          <w:ilvl w:val="0"/>
          <w:numId w:val="5"/>
        </w:numPr>
        <w:ind w:left="284" w:hanging="284"/>
        <w:rPr>
          <w:u w:val="none"/>
        </w:rPr>
      </w:pPr>
      <w:bookmarkStart w:id="1" w:name="_Hlk195182002"/>
      <w:r w:rsidRPr="003064ED">
        <w:rPr>
          <w:u w:val="none"/>
        </w:rPr>
        <w:t>PRZEDMIOT ZAMÓWIENIA I JEGO ZAKRES.</w:t>
      </w:r>
    </w:p>
    <w:p w14:paraId="74C1C1B7" w14:textId="77777777" w:rsidR="0038267D" w:rsidRPr="003064ED" w:rsidRDefault="0038267D" w:rsidP="0038267D">
      <w:pPr>
        <w:jc w:val="both"/>
        <w:rPr>
          <w:rFonts w:ascii="Tahoma" w:hAnsi="Tahoma" w:cs="Tahoma"/>
          <w:b/>
          <w:bCs/>
        </w:rPr>
      </w:pPr>
    </w:p>
    <w:p w14:paraId="24F4D607" w14:textId="0D3A99EA" w:rsidR="000C7D0D" w:rsidRPr="003064ED" w:rsidRDefault="000C7D0D" w:rsidP="000C7D0D">
      <w:pPr>
        <w:pStyle w:val="Standard"/>
        <w:jc w:val="both"/>
        <w:rPr>
          <w:rFonts w:ascii="Verdana" w:hAnsi="Verdana" w:cs="Tahoma"/>
          <w:sz w:val="20"/>
          <w:szCs w:val="20"/>
        </w:rPr>
      </w:pPr>
      <w:r w:rsidRPr="003064ED">
        <w:rPr>
          <w:rFonts w:ascii="Verdana" w:hAnsi="Verdana" w:cs="Tahoma"/>
          <w:b/>
          <w:bCs/>
          <w:sz w:val="20"/>
          <w:szCs w:val="20"/>
        </w:rPr>
        <w:t xml:space="preserve">4.1. </w:t>
      </w:r>
      <w:bookmarkStart w:id="2" w:name="_Hlk195088718"/>
      <w:r w:rsidR="00550F24" w:rsidRPr="003064ED">
        <w:rPr>
          <w:rFonts w:ascii="Verdana" w:hAnsi="Verdana" w:cs="Tahoma"/>
          <w:sz w:val="20"/>
          <w:szCs w:val="20"/>
        </w:rPr>
        <w:t>Wykonanie dokumentacji projektowo-kosztorysowej, specyfikacji technicznej wykonania i odbioru robót, bilansu wód opadowych i modelu hydrodynamicznego</w:t>
      </w:r>
      <w:r w:rsidRPr="003064ED">
        <w:rPr>
          <w:rFonts w:ascii="Verdana" w:hAnsi="Verdana" w:cs="Tahoma"/>
          <w:sz w:val="20"/>
          <w:szCs w:val="20"/>
        </w:rPr>
        <w:t xml:space="preserve"> </w:t>
      </w:r>
      <w:r w:rsidR="00675C1C" w:rsidRPr="003064ED">
        <w:rPr>
          <w:rFonts w:ascii="Verdana" w:hAnsi="Verdana" w:cs="Tahoma"/>
          <w:sz w:val="20"/>
          <w:szCs w:val="20"/>
        </w:rPr>
        <w:t>dla zadania</w:t>
      </w:r>
      <w:r w:rsidRPr="003064ED">
        <w:rPr>
          <w:rFonts w:ascii="Verdana" w:hAnsi="Verdana" w:cs="Tahoma"/>
          <w:sz w:val="20"/>
          <w:szCs w:val="20"/>
        </w:rPr>
        <w:t xml:space="preserve"> </w:t>
      </w:r>
      <w:r w:rsidRPr="003064ED">
        <w:rPr>
          <w:rFonts w:ascii="Verdana" w:hAnsi="Verdana" w:cs="Tahoma"/>
          <w:b/>
          <w:bCs/>
          <w:sz w:val="20"/>
          <w:szCs w:val="20"/>
        </w:rPr>
        <w:t>„</w:t>
      </w:r>
      <w:bookmarkStart w:id="3" w:name="_Hlk199321404"/>
      <w:r w:rsidR="00060E7F" w:rsidRPr="003064ED">
        <w:rPr>
          <w:rFonts w:ascii="Verdana" w:hAnsi="Verdana" w:cs="Tahoma"/>
          <w:b/>
          <w:bCs/>
          <w:sz w:val="20"/>
          <w:szCs w:val="20"/>
        </w:rPr>
        <w:t>Zagospodarowanie terenu przy ul. A. Mickiewicza w Mrągowie z</w:t>
      </w:r>
      <w:r w:rsidR="00550F24" w:rsidRPr="003064ED">
        <w:rPr>
          <w:rFonts w:ascii="Verdana" w:hAnsi="Verdana" w:cs="Tahoma"/>
          <w:b/>
          <w:bCs/>
          <w:sz w:val="20"/>
          <w:szCs w:val="20"/>
        </w:rPr>
        <w:t> </w:t>
      </w:r>
      <w:r w:rsidR="00060E7F" w:rsidRPr="003064ED">
        <w:rPr>
          <w:rFonts w:ascii="Verdana" w:hAnsi="Verdana" w:cs="Tahoma"/>
          <w:b/>
          <w:bCs/>
          <w:sz w:val="20"/>
          <w:szCs w:val="20"/>
        </w:rPr>
        <w:t>uwzględnieniem zielono-niebieskiej infrastruktury</w:t>
      </w:r>
      <w:bookmarkEnd w:id="3"/>
      <w:r w:rsidRPr="003064ED">
        <w:rPr>
          <w:rFonts w:ascii="Verdana" w:hAnsi="Verdana" w:cs="Tahoma"/>
          <w:b/>
          <w:bCs/>
          <w:sz w:val="20"/>
          <w:szCs w:val="20"/>
        </w:rPr>
        <w:t>”</w:t>
      </w:r>
      <w:r w:rsidRPr="003064ED">
        <w:rPr>
          <w:rFonts w:ascii="Verdana" w:hAnsi="Verdana" w:cs="Tahoma"/>
          <w:sz w:val="20"/>
          <w:szCs w:val="20"/>
        </w:rPr>
        <w:t xml:space="preserve">. </w:t>
      </w:r>
      <w:bookmarkEnd w:id="2"/>
    </w:p>
    <w:p w14:paraId="6D599CC2" w14:textId="77777777" w:rsidR="00060E7F" w:rsidRPr="003064ED" w:rsidRDefault="00060E7F" w:rsidP="00060E7F">
      <w:pPr>
        <w:pStyle w:val="Standard"/>
        <w:jc w:val="both"/>
        <w:rPr>
          <w:rFonts w:ascii="Verdana" w:hAnsi="Verdana" w:cs="Tahoma"/>
          <w:b/>
          <w:bCs/>
          <w:sz w:val="20"/>
          <w:szCs w:val="20"/>
        </w:rPr>
      </w:pPr>
      <w:bookmarkStart w:id="4" w:name="_Hlk195088926"/>
      <w:bookmarkEnd w:id="1"/>
      <w:r w:rsidRPr="003064ED">
        <w:rPr>
          <w:rFonts w:ascii="Verdana" w:hAnsi="Verdana" w:cs="Tahoma"/>
          <w:b/>
          <w:bCs/>
          <w:sz w:val="20"/>
          <w:szCs w:val="20"/>
        </w:rPr>
        <w:t>4.2. Zakres rzeczowy przedmiotu zamówienia:</w:t>
      </w:r>
    </w:p>
    <w:p w14:paraId="21DFB684" w14:textId="77777777" w:rsidR="00060E7F" w:rsidRPr="003064ED" w:rsidRDefault="00060E7F" w:rsidP="00060E7F">
      <w:pPr>
        <w:pStyle w:val="Styl3"/>
        <w:numPr>
          <w:ilvl w:val="0"/>
          <w:numId w:val="18"/>
        </w:numPr>
        <w:ind w:left="284" w:hanging="284"/>
      </w:pPr>
      <w:r w:rsidRPr="003064ED">
        <w:lastRenderedPageBreak/>
        <w:t xml:space="preserve">Projekt budowlany – 5 egz.  </w:t>
      </w:r>
    </w:p>
    <w:p w14:paraId="1E699922" w14:textId="77777777" w:rsidR="00060E7F" w:rsidRPr="003064ED" w:rsidRDefault="00060E7F" w:rsidP="00060E7F">
      <w:pPr>
        <w:pStyle w:val="Standard"/>
        <w:numPr>
          <w:ilvl w:val="0"/>
          <w:numId w:val="18"/>
        </w:numPr>
        <w:ind w:left="284" w:hanging="284"/>
        <w:jc w:val="both"/>
        <w:rPr>
          <w:rFonts w:ascii="Verdana" w:hAnsi="Verdana" w:cs="Tahoma"/>
          <w:sz w:val="20"/>
          <w:szCs w:val="20"/>
        </w:rPr>
      </w:pPr>
      <w:r w:rsidRPr="003064ED">
        <w:rPr>
          <w:rFonts w:ascii="Verdana" w:hAnsi="Verdana" w:cs="Tahoma"/>
          <w:sz w:val="20"/>
          <w:szCs w:val="20"/>
        </w:rPr>
        <w:t xml:space="preserve">Przedmiar robót – 1 egz.  </w:t>
      </w:r>
    </w:p>
    <w:p w14:paraId="54246326" w14:textId="77777777" w:rsidR="00060E7F" w:rsidRPr="003064ED" w:rsidRDefault="00060E7F" w:rsidP="00060E7F">
      <w:pPr>
        <w:pStyle w:val="Standard"/>
        <w:numPr>
          <w:ilvl w:val="0"/>
          <w:numId w:val="18"/>
        </w:numPr>
        <w:ind w:left="284" w:hanging="284"/>
        <w:jc w:val="both"/>
        <w:rPr>
          <w:rFonts w:ascii="Verdana" w:hAnsi="Verdana" w:cs="Tahoma"/>
          <w:sz w:val="20"/>
          <w:szCs w:val="20"/>
        </w:rPr>
      </w:pPr>
      <w:r w:rsidRPr="003064ED">
        <w:rPr>
          <w:rFonts w:ascii="Verdana" w:hAnsi="Verdana" w:cs="Tahoma"/>
          <w:sz w:val="20"/>
          <w:szCs w:val="20"/>
        </w:rPr>
        <w:t xml:space="preserve">Kosztorys inwestorski – 1 egz. </w:t>
      </w:r>
    </w:p>
    <w:p w14:paraId="12FC92AE" w14:textId="77777777" w:rsidR="00060E7F" w:rsidRPr="003064ED" w:rsidRDefault="00060E7F" w:rsidP="00060E7F">
      <w:pPr>
        <w:pStyle w:val="Standard"/>
        <w:numPr>
          <w:ilvl w:val="0"/>
          <w:numId w:val="18"/>
        </w:numPr>
        <w:ind w:left="284" w:hanging="284"/>
        <w:jc w:val="both"/>
        <w:rPr>
          <w:rFonts w:ascii="Verdana" w:hAnsi="Verdana" w:cs="Tahoma"/>
          <w:sz w:val="20"/>
          <w:szCs w:val="20"/>
        </w:rPr>
      </w:pPr>
      <w:r w:rsidRPr="003064ED">
        <w:rPr>
          <w:rFonts w:ascii="Verdana" w:hAnsi="Verdana" w:cs="Tahoma"/>
          <w:sz w:val="20"/>
          <w:szCs w:val="20"/>
        </w:rPr>
        <w:t xml:space="preserve">Specyfikacja techniczna wykonania i odbioru robót budowlanych – 1 egz. </w:t>
      </w:r>
    </w:p>
    <w:p w14:paraId="7E93E9EF" w14:textId="27D6D7EC" w:rsidR="00060E7F" w:rsidRPr="003064ED" w:rsidRDefault="007D76E5" w:rsidP="007D76E5">
      <w:pPr>
        <w:pStyle w:val="Akapitzlist"/>
        <w:numPr>
          <w:ilvl w:val="0"/>
          <w:numId w:val="18"/>
        </w:numPr>
        <w:ind w:left="284" w:hanging="284"/>
        <w:jc w:val="both"/>
        <w:rPr>
          <w:rFonts w:ascii="Verdana" w:hAnsi="Verdana" w:cs="Tahoma"/>
        </w:rPr>
      </w:pPr>
      <w:bookmarkStart w:id="5" w:name="_Hlk200978221"/>
      <w:r w:rsidRPr="003064ED">
        <w:rPr>
          <w:rFonts w:ascii="Verdana" w:hAnsi="Verdana" w:cs="Tahoma"/>
        </w:rPr>
        <w:t>Koncepcj</w:t>
      </w:r>
      <w:r w:rsidR="0066136F" w:rsidRPr="003064ED">
        <w:rPr>
          <w:rFonts w:ascii="Verdana" w:hAnsi="Verdana" w:cs="Tahoma"/>
        </w:rPr>
        <w:t>a</w:t>
      </w:r>
      <w:r w:rsidRPr="003064ED">
        <w:rPr>
          <w:rFonts w:ascii="Verdana" w:hAnsi="Verdana" w:cs="Tahoma"/>
        </w:rPr>
        <w:t xml:space="preserve"> zagospodarowania terenu (rysunki z opisem) wraz z bilansem wód opadowych i modelem hydrodynamicznym oraz operatem wodnoprawnym</w:t>
      </w:r>
      <w:r w:rsidR="0066136F" w:rsidRPr="003064ED">
        <w:rPr>
          <w:rFonts w:ascii="Verdana" w:hAnsi="Verdana" w:cs="Tahoma"/>
        </w:rPr>
        <w:t xml:space="preserve"> </w:t>
      </w:r>
      <w:r w:rsidR="00060E7F" w:rsidRPr="003064ED">
        <w:rPr>
          <w:rFonts w:ascii="Verdana" w:hAnsi="Verdana" w:cs="Tahoma"/>
        </w:rPr>
        <w:t>– 2 egz</w:t>
      </w:r>
      <w:bookmarkEnd w:id="5"/>
      <w:r w:rsidR="00060E7F" w:rsidRPr="003064ED">
        <w:rPr>
          <w:rFonts w:ascii="Verdana" w:hAnsi="Verdana" w:cs="Tahoma"/>
        </w:rPr>
        <w:t>.</w:t>
      </w:r>
    </w:p>
    <w:p w14:paraId="0B827608" w14:textId="77777777" w:rsidR="00060E7F" w:rsidRPr="003064ED" w:rsidRDefault="00060E7F" w:rsidP="00060E7F">
      <w:pPr>
        <w:pStyle w:val="Standard"/>
        <w:numPr>
          <w:ilvl w:val="0"/>
          <w:numId w:val="18"/>
        </w:numPr>
        <w:ind w:left="284" w:hanging="284"/>
        <w:jc w:val="both"/>
        <w:rPr>
          <w:rFonts w:ascii="Verdana" w:hAnsi="Verdana" w:cs="Tahoma"/>
          <w:sz w:val="20"/>
          <w:szCs w:val="20"/>
        </w:rPr>
      </w:pPr>
      <w:r w:rsidRPr="003064ED">
        <w:rPr>
          <w:rFonts w:ascii="Verdana" w:hAnsi="Verdana" w:cs="Tahoma"/>
          <w:sz w:val="20"/>
          <w:szCs w:val="20"/>
        </w:rPr>
        <w:t>Opracowania nale</w:t>
      </w:r>
      <w:r w:rsidRPr="003064ED">
        <w:rPr>
          <w:rFonts w:ascii="Verdana" w:hAnsi="Verdana" w:cs="Calibri"/>
          <w:sz w:val="20"/>
          <w:szCs w:val="20"/>
        </w:rPr>
        <w:t>ż</w:t>
      </w:r>
      <w:r w:rsidRPr="003064ED">
        <w:rPr>
          <w:rFonts w:ascii="Verdana" w:hAnsi="Verdana" w:cs="Tahoma"/>
          <w:sz w:val="20"/>
          <w:szCs w:val="20"/>
        </w:rPr>
        <w:t>y przekaza</w:t>
      </w:r>
      <w:r w:rsidRPr="003064ED">
        <w:rPr>
          <w:rFonts w:ascii="Verdana" w:hAnsi="Verdana" w:cs="Calibri"/>
          <w:sz w:val="20"/>
          <w:szCs w:val="20"/>
        </w:rPr>
        <w:t>ć</w:t>
      </w:r>
      <w:r w:rsidRPr="003064ED">
        <w:rPr>
          <w:rFonts w:ascii="Verdana" w:hAnsi="Verdana" w:cs="Tahoma"/>
          <w:sz w:val="20"/>
          <w:szCs w:val="20"/>
        </w:rPr>
        <w:t xml:space="preserve"> w formie papierowej i elektronicznej na pendrive (cz</w:t>
      </w:r>
      <w:r w:rsidRPr="003064ED">
        <w:rPr>
          <w:rFonts w:ascii="Verdana" w:hAnsi="Verdana" w:cs="Calibri"/>
          <w:sz w:val="20"/>
          <w:szCs w:val="20"/>
        </w:rPr>
        <w:t>ęść</w:t>
      </w:r>
      <w:r w:rsidRPr="003064ED">
        <w:rPr>
          <w:rFonts w:ascii="Verdana" w:hAnsi="Verdana" w:cs="Tahoma"/>
          <w:sz w:val="20"/>
          <w:szCs w:val="20"/>
        </w:rPr>
        <w:t xml:space="preserve"> tekstowa opracowania w formacie *.</w:t>
      </w:r>
      <w:proofErr w:type="spellStart"/>
      <w:r w:rsidRPr="003064ED">
        <w:rPr>
          <w:rFonts w:ascii="Verdana" w:hAnsi="Verdana" w:cs="Tahoma"/>
          <w:sz w:val="20"/>
          <w:szCs w:val="20"/>
        </w:rPr>
        <w:t>doc</w:t>
      </w:r>
      <w:proofErr w:type="spellEnd"/>
      <w:r w:rsidRPr="003064ED">
        <w:rPr>
          <w:rFonts w:ascii="Verdana" w:hAnsi="Verdana" w:cs="Tahoma"/>
          <w:sz w:val="20"/>
          <w:szCs w:val="20"/>
        </w:rPr>
        <w:t xml:space="preserve"> [MS Word] lub *.pdf [Adobe Reader], cz</w:t>
      </w:r>
      <w:r w:rsidRPr="003064ED">
        <w:rPr>
          <w:rFonts w:ascii="Verdana" w:hAnsi="Verdana" w:cs="Calibri"/>
          <w:sz w:val="20"/>
          <w:szCs w:val="20"/>
        </w:rPr>
        <w:t>ęść</w:t>
      </w:r>
      <w:r w:rsidRPr="003064ED">
        <w:rPr>
          <w:rFonts w:ascii="Verdana" w:hAnsi="Verdana" w:cs="Tahoma"/>
          <w:sz w:val="20"/>
          <w:szCs w:val="20"/>
        </w:rPr>
        <w:t xml:space="preserve"> rysunkowa w formacie *.</w:t>
      </w:r>
      <w:proofErr w:type="spellStart"/>
      <w:r w:rsidRPr="003064ED">
        <w:rPr>
          <w:rFonts w:ascii="Verdana" w:hAnsi="Verdana" w:cs="Tahoma"/>
          <w:sz w:val="20"/>
          <w:szCs w:val="20"/>
        </w:rPr>
        <w:t>dwg</w:t>
      </w:r>
      <w:proofErr w:type="spellEnd"/>
      <w:r w:rsidRPr="003064ED">
        <w:rPr>
          <w:rFonts w:ascii="Verdana" w:hAnsi="Verdana" w:cs="Tahoma"/>
          <w:sz w:val="20"/>
          <w:szCs w:val="20"/>
        </w:rPr>
        <w:t xml:space="preserve"> lub *.</w:t>
      </w:r>
      <w:proofErr w:type="spellStart"/>
      <w:r w:rsidRPr="003064ED">
        <w:rPr>
          <w:rFonts w:ascii="Verdana" w:hAnsi="Verdana" w:cs="Tahoma"/>
          <w:sz w:val="20"/>
          <w:szCs w:val="20"/>
        </w:rPr>
        <w:t>dxf</w:t>
      </w:r>
      <w:proofErr w:type="spellEnd"/>
      <w:r w:rsidRPr="003064ED">
        <w:rPr>
          <w:rFonts w:ascii="Verdana" w:hAnsi="Verdana" w:cs="Tahoma"/>
          <w:sz w:val="20"/>
          <w:szCs w:val="20"/>
        </w:rPr>
        <w:t xml:space="preserve"> oraz w *.pdf [Adobe Reader]; kosztorys i przedmiar rob</w:t>
      </w:r>
      <w:r w:rsidRPr="003064ED">
        <w:rPr>
          <w:rFonts w:ascii="Verdana" w:hAnsi="Verdana" w:cs="Agency FB"/>
          <w:sz w:val="20"/>
          <w:szCs w:val="20"/>
        </w:rPr>
        <w:t>ó</w:t>
      </w:r>
      <w:r w:rsidRPr="003064ED">
        <w:rPr>
          <w:rFonts w:ascii="Verdana" w:hAnsi="Verdana" w:cs="Tahoma"/>
          <w:sz w:val="20"/>
          <w:szCs w:val="20"/>
        </w:rPr>
        <w:t>t w formacie *.</w:t>
      </w:r>
      <w:proofErr w:type="spellStart"/>
      <w:r w:rsidRPr="003064ED">
        <w:rPr>
          <w:rFonts w:ascii="Verdana" w:hAnsi="Verdana" w:cs="Tahoma"/>
          <w:sz w:val="20"/>
          <w:szCs w:val="20"/>
        </w:rPr>
        <w:t>ath</w:t>
      </w:r>
      <w:proofErr w:type="spellEnd"/>
      <w:r w:rsidRPr="003064ED">
        <w:rPr>
          <w:rFonts w:ascii="Verdana" w:hAnsi="Verdana" w:cs="Tahoma"/>
          <w:sz w:val="20"/>
          <w:szCs w:val="20"/>
        </w:rPr>
        <w:t xml:space="preserve"> [Norma lub inny kompatybilny] lub *.xls [MS Excel]).</w:t>
      </w:r>
    </w:p>
    <w:p w14:paraId="26F6BC4B" w14:textId="77777777" w:rsidR="00060E7F" w:rsidRPr="003064ED" w:rsidRDefault="00060E7F" w:rsidP="00060E7F">
      <w:pPr>
        <w:pStyle w:val="Standard"/>
        <w:ind w:left="567" w:hanging="567"/>
        <w:jc w:val="both"/>
        <w:rPr>
          <w:rFonts w:ascii="Verdana" w:hAnsi="Verdana" w:cs="Tahoma"/>
          <w:b/>
          <w:bCs/>
          <w:sz w:val="20"/>
          <w:szCs w:val="20"/>
        </w:rPr>
      </w:pPr>
      <w:bookmarkStart w:id="6" w:name="_Hlk199252904"/>
      <w:r w:rsidRPr="003064ED">
        <w:rPr>
          <w:rFonts w:ascii="Verdana" w:hAnsi="Verdana" w:cs="Tahoma"/>
          <w:b/>
          <w:bCs/>
          <w:sz w:val="20"/>
          <w:szCs w:val="20"/>
        </w:rPr>
        <w:t>4.3.</w:t>
      </w:r>
      <w:r w:rsidRPr="003064ED">
        <w:rPr>
          <w:rFonts w:ascii="Verdana" w:hAnsi="Verdana" w:cs="Tahoma"/>
          <w:b/>
          <w:bCs/>
          <w:sz w:val="20"/>
          <w:szCs w:val="20"/>
        </w:rPr>
        <w:tab/>
        <w:t>Wytyczne do uwzględnienia przy opracowywaniu dokumentacji projektowej:</w:t>
      </w:r>
    </w:p>
    <w:p w14:paraId="62A2433D" w14:textId="77777777" w:rsidR="00060E7F" w:rsidRPr="003064ED" w:rsidRDefault="00060E7F" w:rsidP="00060E7F">
      <w:pPr>
        <w:pStyle w:val="Standard"/>
        <w:numPr>
          <w:ilvl w:val="0"/>
          <w:numId w:val="19"/>
        </w:numPr>
        <w:jc w:val="both"/>
        <w:rPr>
          <w:rFonts w:ascii="Verdana" w:hAnsi="Verdana" w:cs="Tahoma"/>
          <w:sz w:val="20"/>
          <w:szCs w:val="20"/>
        </w:rPr>
      </w:pPr>
      <w:bookmarkStart w:id="7" w:name="_Hlk196739891"/>
      <w:r w:rsidRPr="003064ED">
        <w:rPr>
          <w:rFonts w:ascii="Verdana" w:hAnsi="Verdana" w:cs="Tahoma"/>
          <w:sz w:val="20"/>
          <w:szCs w:val="20"/>
        </w:rPr>
        <w:t xml:space="preserve">Lokalizacja na działce nr </w:t>
      </w:r>
      <w:proofErr w:type="spellStart"/>
      <w:r w:rsidRPr="003064ED">
        <w:rPr>
          <w:rFonts w:ascii="Verdana" w:hAnsi="Verdana" w:cs="Tahoma"/>
          <w:sz w:val="20"/>
          <w:szCs w:val="20"/>
        </w:rPr>
        <w:t>ewid</w:t>
      </w:r>
      <w:proofErr w:type="spellEnd"/>
      <w:r w:rsidRPr="003064ED">
        <w:rPr>
          <w:rFonts w:ascii="Verdana" w:hAnsi="Verdana" w:cs="Tahoma"/>
          <w:sz w:val="20"/>
          <w:szCs w:val="20"/>
        </w:rPr>
        <w:t>.: 170/37, 170/45 obręb 4, miasto Mrągowo, zgodnie z załączonym planem sytuacyjnym – załącznik nr 10. Teren inwestycji jest własnością Gminy Miasto Mrągowo.</w:t>
      </w:r>
    </w:p>
    <w:p w14:paraId="05FA6BA2" w14:textId="77777777" w:rsidR="00060E7F" w:rsidRPr="003064ED" w:rsidRDefault="00060E7F" w:rsidP="00060E7F">
      <w:pPr>
        <w:pStyle w:val="Standard"/>
        <w:numPr>
          <w:ilvl w:val="0"/>
          <w:numId w:val="19"/>
        </w:numPr>
        <w:jc w:val="both"/>
        <w:rPr>
          <w:rFonts w:ascii="Verdana" w:hAnsi="Verdana" w:cs="Tahoma"/>
          <w:sz w:val="20"/>
          <w:szCs w:val="20"/>
        </w:rPr>
      </w:pPr>
      <w:r w:rsidRPr="003064ED">
        <w:rPr>
          <w:rFonts w:ascii="Verdana" w:hAnsi="Verdana" w:cs="Tahoma"/>
          <w:sz w:val="20"/>
          <w:szCs w:val="20"/>
        </w:rPr>
        <w:t>W zakresie dokumentacji należy uwzględnić:</w:t>
      </w:r>
    </w:p>
    <w:p w14:paraId="72FFCB9D" w14:textId="495AB28B" w:rsidR="00060E7F" w:rsidRPr="003064ED" w:rsidRDefault="00060E7F" w:rsidP="00060E7F">
      <w:pPr>
        <w:pStyle w:val="Standard"/>
        <w:numPr>
          <w:ilvl w:val="0"/>
          <w:numId w:val="20"/>
        </w:numPr>
        <w:ind w:left="709" w:hanging="283"/>
        <w:jc w:val="both"/>
        <w:rPr>
          <w:rFonts w:ascii="Verdana" w:hAnsi="Verdana" w:cs="Tahoma"/>
          <w:sz w:val="20"/>
          <w:szCs w:val="20"/>
        </w:rPr>
      </w:pPr>
      <w:r w:rsidRPr="003064ED">
        <w:rPr>
          <w:rFonts w:ascii="Verdana" w:hAnsi="Verdana" w:cs="Tahoma"/>
          <w:sz w:val="20"/>
          <w:szCs w:val="20"/>
        </w:rPr>
        <w:t>Przebudow</w:t>
      </w:r>
      <w:r w:rsidR="00DE1FD3" w:rsidRPr="003064ED">
        <w:rPr>
          <w:rFonts w:ascii="Verdana" w:hAnsi="Verdana" w:cs="Tahoma"/>
          <w:sz w:val="20"/>
          <w:szCs w:val="20"/>
        </w:rPr>
        <w:t>ę</w:t>
      </w:r>
      <w:r w:rsidRPr="003064ED">
        <w:rPr>
          <w:rFonts w:ascii="Verdana" w:hAnsi="Verdana" w:cs="Tahoma"/>
          <w:sz w:val="20"/>
          <w:szCs w:val="20"/>
        </w:rPr>
        <w:t xml:space="preserve"> parkingu przy ul. A. Mickiewicza:</w:t>
      </w:r>
    </w:p>
    <w:p w14:paraId="5A3334DA" w14:textId="77777777" w:rsidR="00060E7F" w:rsidRPr="003064ED" w:rsidRDefault="00060E7F" w:rsidP="00060E7F">
      <w:pPr>
        <w:pStyle w:val="Standard"/>
        <w:numPr>
          <w:ilvl w:val="1"/>
          <w:numId w:val="20"/>
        </w:numPr>
        <w:ind w:left="993" w:hanging="284"/>
        <w:jc w:val="both"/>
        <w:rPr>
          <w:rFonts w:ascii="Verdana" w:hAnsi="Verdana" w:cs="Tahoma"/>
          <w:sz w:val="20"/>
          <w:szCs w:val="20"/>
        </w:rPr>
      </w:pPr>
      <w:r w:rsidRPr="003064ED">
        <w:rPr>
          <w:rFonts w:ascii="Verdana" w:hAnsi="Verdana" w:cs="Tahoma"/>
          <w:sz w:val="20"/>
          <w:szCs w:val="20"/>
        </w:rPr>
        <w:t>zagospodarowanie terenu parkingu z uwzględnieniem zapisów MPZP,</w:t>
      </w:r>
    </w:p>
    <w:p w14:paraId="797F81E8" w14:textId="77777777" w:rsidR="00060E7F" w:rsidRPr="003064ED" w:rsidRDefault="00060E7F" w:rsidP="00060E7F">
      <w:pPr>
        <w:pStyle w:val="Standard"/>
        <w:numPr>
          <w:ilvl w:val="1"/>
          <w:numId w:val="20"/>
        </w:numPr>
        <w:ind w:left="993" w:hanging="284"/>
        <w:jc w:val="both"/>
        <w:rPr>
          <w:rFonts w:ascii="Verdana" w:hAnsi="Verdana" w:cs="Tahoma"/>
          <w:sz w:val="20"/>
          <w:szCs w:val="20"/>
        </w:rPr>
      </w:pPr>
      <w:r w:rsidRPr="003064ED">
        <w:rPr>
          <w:rFonts w:ascii="Verdana" w:hAnsi="Verdana" w:cs="Tahoma"/>
          <w:sz w:val="20"/>
          <w:szCs w:val="20"/>
        </w:rPr>
        <w:t>rozszczelnienie nawierzchni,</w:t>
      </w:r>
    </w:p>
    <w:p w14:paraId="2BA7A502" w14:textId="77777777" w:rsidR="00060E7F" w:rsidRPr="003064ED" w:rsidRDefault="00060E7F" w:rsidP="00060E7F">
      <w:pPr>
        <w:pStyle w:val="Standard"/>
        <w:numPr>
          <w:ilvl w:val="1"/>
          <w:numId w:val="20"/>
        </w:numPr>
        <w:ind w:left="993" w:hanging="284"/>
        <w:jc w:val="both"/>
        <w:rPr>
          <w:rFonts w:ascii="Verdana" w:hAnsi="Verdana" w:cs="Tahoma"/>
          <w:sz w:val="20"/>
          <w:szCs w:val="20"/>
        </w:rPr>
      </w:pPr>
      <w:r w:rsidRPr="003064ED">
        <w:rPr>
          <w:rFonts w:ascii="Verdana" w:hAnsi="Verdana" w:cs="Tahoma"/>
          <w:sz w:val="20"/>
          <w:szCs w:val="20"/>
        </w:rPr>
        <w:t>przeanalizować wykonanie drugiego wjazdu/wyjazdu na parking.</w:t>
      </w:r>
    </w:p>
    <w:p w14:paraId="5971FDCA" w14:textId="4F9C0601" w:rsidR="00060E7F" w:rsidRPr="003064ED" w:rsidRDefault="00060E7F" w:rsidP="00060E7F">
      <w:pPr>
        <w:pStyle w:val="Standard"/>
        <w:numPr>
          <w:ilvl w:val="0"/>
          <w:numId w:val="20"/>
        </w:numPr>
        <w:ind w:left="709" w:hanging="283"/>
        <w:jc w:val="both"/>
        <w:rPr>
          <w:rFonts w:ascii="Verdana" w:hAnsi="Verdana" w:cs="Tahoma"/>
          <w:sz w:val="20"/>
          <w:szCs w:val="20"/>
        </w:rPr>
      </w:pPr>
      <w:r w:rsidRPr="003064ED">
        <w:rPr>
          <w:rFonts w:ascii="Verdana" w:hAnsi="Verdana" w:cs="Tahoma"/>
          <w:sz w:val="20"/>
          <w:szCs w:val="20"/>
        </w:rPr>
        <w:t>Przebudow</w:t>
      </w:r>
      <w:r w:rsidR="00DE1FD3" w:rsidRPr="003064ED">
        <w:rPr>
          <w:rFonts w:ascii="Verdana" w:hAnsi="Verdana" w:cs="Tahoma"/>
          <w:sz w:val="20"/>
          <w:szCs w:val="20"/>
        </w:rPr>
        <w:t>ę</w:t>
      </w:r>
      <w:r w:rsidRPr="003064ED">
        <w:rPr>
          <w:rFonts w:ascii="Verdana" w:hAnsi="Verdana" w:cs="Tahoma"/>
          <w:sz w:val="20"/>
          <w:szCs w:val="20"/>
        </w:rPr>
        <w:t xml:space="preserve"> części targowiska miejskiego:</w:t>
      </w:r>
    </w:p>
    <w:p w14:paraId="052213D7" w14:textId="77777777" w:rsidR="00060E7F" w:rsidRPr="003064ED" w:rsidRDefault="00060E7F" w:rsidP="00060E7F">
      <w:pPr>
        <w:pStyle w:val="Standard"/>
        <w:numPr>
          <w:ilvl w:val="1"/>
          <w:numId w:val="20"/>
        </w:numPr>
        <w:ind w:left="993" w:hanging="284"/>
        <w:jc w:val="both"/>
        <w:rPr>
          <w:rFonts w:ascii="Verdana" w:hAnsi="Verdana" w:cs="Tahoma"/>
          <w:sz w:val="20"/>
          <w:szCs w:val="20"/>
        </w:rPr>
      </w:pPr>
      <w:r w:rsidRPr="003064ED">
        <w:rPr>
          <w:rFonts w:ascii="Verdana" w:hAnsi="Verdana" w:cs="Tahoma"/>
          <w:sz w:val="20"/>
          <w:szCs w:val="20"/>
        </w:rPr>
        <w:t>zagospodarowanie części terenu targowiska miejskiego, zgodnie z zakresem wskazanym na załączniku graficznym, w nawiązaniu do aktualnie realizowanej inwestycji, polegającej na przebudowie części targowiska miejskiego oraz z uwzględnieniem zapisów MPZP,</w:t>
      </w:r>
    </w:p>
    <w:p w14:paraId="075FD056" w14:textId="77777777" w:rsidR="00060E7F" w:rsidRPr="003064ED" w:rsidRDefault="00060E7F" w:rsidP="00060E7F">
      <w:pPr>
        <w:pStyle w:val="Standard"/>
        <w:numPr>
          <w:ilvl w:val="1"/>
          <w:numId w:val="20"/>
        </w:numPr>
        <w:ind w:left="993" w:hanging="284"/>
        <w:jc w:val="both"/>
        <w:rPr>
          <w:rFonts w:ascii="Verdana" w:hAnsi="Verdana" w:cs="Tahoma"/>
          <w:sz w:val="20"/>
          <w:szCs w:val="20"/>
        </w:rPr>
      </w:pPr>
      <w:r w:rsidRPr="003064ED">
        <w:rPr>
          <w:rFonts w:ascii="Verdana" w:hAnsi="Verdana" w:cs="Tahoma"/>
          <w:sz w:val="20"/>
          <w:szCs w:val="20"/>
        </w:rPr>
        <w:t xml:space="preserve">budowę drewnianych stoisk handlowych, </w:t>
      </w:r>
    </w:p>
    <w:p w14:paraId="01C833AF" w14:textId="77777777" w:rsidR="00060E7F" w:rsidRPr="003064ED" w:rsidRDefault="00060E7F" w:rsidP="00060E7F">
      <w:pPr>
        <w:pStyle w:val="Standard"/>
        <w:numPr>
          <w:ilvl w:val="1"/>
          <w:numId w:val="20"/>
        </w:numPr>
        <w:ind w:left="993" w:hanging="284"/>
        <w:jc w:val="both"/>
        <w:rPr>
          <w:rFonts w:ascii="Verdana" w:hAnsi="Verdana" w:cs="Tahoma"/>
          <w:sz w:val="20"/>
          <w:szCs w:val="20"/>
        </w:rPr>
      </w:pPr>
      <w:r w:rsidRPr="003064ED">
        <w:rPr>
          <w:rFonts w:ascii="Verdana" w:hAnsi="Verdana" w:cs="Tahoma"/>
          <w:sz w:val="20"/>
          <w:szCs w:val="20"/>
        </w:rPr>
        <w:t>miejsca przeznaczone dla samochodów dostawczych, z których prowadzony jest handel,</w:t>
      </w:r>
    </w:p>
    <w:p w14:paraId="78737C24" w14:textId="77777777" w:rsidR="00060E7F" w:rsidRPr="003064ED" w:rsidRDefault="00060E7F" w:rsidP="00060E7F">
      <w:pPr>
        <w:pStyle w:val="Standard"/>
        <w:numPr>
          <w:ilvl w:val="1"/>
          <w:numId w:val="20"/>
        </w:numPr>
        <w:ind w:left="993" w:hanging="284"/>
        <w:jc w:val="both"/>
        <w:rPr>
          <w:rFonts w:ascii="Verdana" w:hAnsi="Verdana" w:cs="Tahoma"/>
          <w:sz w:val="20"/>
          <w:szCs w:val="20"/>
        </w:rPr>
      </w:pPr>
      <w:r w:rsidRPr="003064ED">
        <w:rPr>
          <w:rFonts w:ascii="Verdana" w:hAnsi="Verdana" w:cs="Tahoma"/>
          <w:sz w:val="20"/>
          <w:szCs w:val="20"/>
        </w:rPr>
        <w:t xml:space="preserve">zaaranżowanie terenu zielonego, wprowadzenie </w:t>
      </w:r>
      <w:proofErr w:type="spellStart"/>
      <w:r w:rsidRPr="003064ED">
        <w:rPr>
          <w:rFonts w:ascii="Verdana" w:hAnsi="Verdana" w:cs="Tahoma"/>
          <w:sz w:val="20"/>
          <w:szCs w:val="20"/>
        </w:rPr>
        <w:t>nasadzeń</w:t>
      </w:r>
      <w:proofErr w:type="spellEnd"/>
      <w:r w:rsidRPr="003064ED">
        <w:rPr>
          <w:rFonts w:ascii="Verdana" w:hAnsi="Verdana" w:cs="Tahoma"/>
          <w:sz w:val="20"/>
          <w:szCs w:val="20"/>
        </w:rPr>
        <w:t xml:space="preserve"> drzew, krzewów,</w:t>
      </w:r>
    </w:p>
    <w:p w14:paraId="016E5A6F" w14:textId="77777777" w:rsidR="00060E7F" w:rsidRPr="003064ED" w:rsidRDefault="00060E7F" w:rsidP="00060E7F">
      <w:pPr>
        <w:pStyle w:val="Standard"/>
        <w:numPr>
          <w:ilvl w:val="1"/>
          <w:numId w:val="20"/>
        </w:numPr>
        <w:ind w:left="993" w:hanging="284"/>
        <w:jc w:val="both"/>
        <w:rPr>
          <w:rFonts w:ascii="Verdana" w:hAnsi="Verdana" w:cs="Tahoma"/>
          <w:sz w:val="20"/>
          <w:szCs w:val="20"/>
        </w:rPr>
      </w:pPr>
      <w:r w:rsidRPr="003064ED">
        <w:rPr>
          <w:rFonts w:ascii="Verdana" w:hAnsi="Verdana" w:cs="Tahoma"/>
          <w:sz w:val="20"/>
          <w:szCs w:val="20"/>
        </w:rPr>
        <w:t>ustawienie bramy wejściowe/wjazdowej na targowisko np. z elementów kutych,</w:t>
      </w:r>
    </w:p>
    <w:p w14:paraId="0190075B" w14:textId="77777777" w:rsidR="00060E7F" w:rsidRPr="003064ED" w:rsidRDefault="00060E7F" w:rsidP="00060E7F">
      <w:pPr>
        <w:pStyle w:val="Standard"/>
        <w:numPr>
          <w:ilvl w:val="1"/>
          <w:numId w:val="20"/>
        </w:numPr>
        <w:ind w:left="993" w:hanging="284"/>
        <w:jc w:val="both"/>
        <w:rPr>
          <w:rFonts w:ascii="Verdana" w:hAnsi="Verdana" w:cs="Tahoma"/>
          <w:sz w:val="20"/>
          <w:szCs w:val="20"/>
        </w:rPr>
      </w:pPr>
      <w:r w:rsidRPr="003064ED">
        <w:rPr>
          <w:rFonts w:ascii="Verdana" w:hAnsi="Verdana" w:cs="Tahoma"/>
          <w:sz w:val="20"/>
          <w:szCs w:val="20"/>
        </w:rPr>
        <w:t>ustawienie obiektów małej architektury np. stojaków na rowery, ławek, koszy na śmieci.</w:t>
      </w:r>
    </w:p>
    <w:p w14:paraId="0D76D5ED" w14:textId="77777777" w:rsidR="00060E7F" w:rsidRPr="003064ED" w:rsidRDefault="00060E7F" w:rsidP="00060E7F">
      <w:pPr>
        <w:pStyle w:val="Standard"/>
        <w:numPr>
          <w:ilvl w:val="0"/>
          <w:numId w:val="20"/>
        </w:numPr>
        <w:ind w:left="709" w:hanging="283"/>
        <w:jc w:val="both"/>
        <w:rPr>
          <w:rFonts w:ascii="Verdana" w:hAnsi="Verdana" w:cs="Tahoma"/>
          <w:sz w:val="20"/>
          <w:szCs w:val="20"/>
        </w:rPr>
      </w:pPr>
      <w:r w:rsidRPr="003064ED">
        <w:rPr>
          <w:rFonts w:ascii="Verdana" w:hAnsi="Verdana" w:cs="Tahoma"/>
          <w:sz w:val="20"/>
          <w:szCs w:val="20"/>
        </w:rPr>
        <w:t>Zagospodarowanie terenu zielonego za targowiskiem miejskim, pomiędzy ul. A. Mickiewicza a ul. Moniuszki:</w:t>
      </w:r>
    </w:p>
    <w:p w14:paraId="22F995FD" w14:textId="77777777" w:rsidR="00060E7F" w:rsidRPr="003064ED" w:rsidRDefault="00060E7F" w:rsidP="00060E7F">
      <w:pPr>
        <w:pStyle w:val="Standard"/>
        <w:numPr>
          <w:ilvl w:val="1"/>
          <w:numId w:val="20"/>
        </w:numPr>
        <w:ind w:left="993" w:hanging="284"/>
        <w:jc w:val="both"/>
        <w:rPr>
          <w:rFonts w:ascii="Verdana" w:hAnsi="Verdana" w:cs="Tahoma"/>
          <w:sz w:val="20"/>
          <w:szCs w:val="20"/>
        </w:rPr>
      </w:pPr>
      <w:r w:rsidRPr="003064ED">
        <w:rPr>
          <w:rFonts w:ascii="Verdana" w:hAnsi="Verdana" w:cs="Tahoma"/>
          <w:sz w:val="20"/>
          <w:szCs w:val="20"/>
        </w:rPr>
        <w:t>nasadzenia drzew i krzewów,</w:t>
      </w:r>
    </w:p>
    <w:p w14:paraId="5BFBCE88" w14:textId="77777777" w:rsidR="00060E7F" w:rsidRPr="003064ED" w:rsidRDefault="00060E7F" w:rsidP="00060E7F">
      <w:pPr>
        <w:pStyle w:val="Standard"/>
        <w:numPr>
          <w:ilvl w:val="1"/>
          <w:numId w:val="20"/>
        </w:numPr>
        <w:ind w:left="993" w:hanging="284"/>
        <w:jc w:val="both"/>
        <w:rPr>
          <w:rFonts w:ascii="Verdana" w:hAnsi="Verdana" w:cs="Tahoma"/>
          <w:sz w:val="20"/>
          <w:szCs w:val="20"/>
        </w:rPr>
      </w:pPr>
      <w:r w:rsidRPr="003064ED">
        <w:rPr>
          <w:rFonts w:ascii="Verdana" w:hAnsi="Verdana" w:cs="Tahoma"/>
          <w:sz w:val="20"/>
          <w:szCs w:val="20"/>
        </w:rPr>
        <w:t>budowę ciągów komunikacyjnych dla pieszych,</w:t>
      </w:r>
    </w:p>
    <w:p w14:paraId="662F21C4" w14:textId="77777777" w:rsidR="00060E7F" w:rsidRPr="003064ED" w:rsidRDefault="00060E7F" w:rsidP="00060E7F">
      <w:pPr>
        <w:pStyle w:val="Standard"/>
        <w:numPr>
          <w:ilvl w:val="1"/>
          <w:numId w:val="20"/>
        </w:numPr>
        <w:ind w:left="993" w:hanging="284"/>
        <w:jc w:val="both"/>
        <w:rPr>
          <w:rFonts w:ascii="Verdana" w:hAnsi="Verdana" w:cs="Tahoma"/>
          <w:sz w:val="20"/>
          <w:szCs w:val="20"/>
        </w:rPr>
      </w:pPr>
      <w:r w:rsidRPr="003064ED">
        <w:rPr>
          <w:rFonts w:ascii="Verdana" w:hAnsi="Verdana" w:cs="Tahoma"/>
          <w:sz w:val="20"/>
          <w:szCs w:val="20"/>
        </w:rPr>
        <w:t>wykonanie rowów, niecek terenowych,</w:t>
      </w:r>
    </w:p>
    <w:p w14:paraId="392F4301" w14:textId="77777777" w:rsidR="00060E7F" w:rsidRPr="003064ED" w:rsidRDefault="00060E7F" w:rsidP="00060E7F">
      <w:pPr>
        <w:pStyle w:val="Standard"/>
        <w:numPr>
          <w:ilvl w:val="1"/>
          <w:numId w:val="20"/>
        </w:numPr>
        <w:ind w:left="993" w:hanging="284"/>
        <w:jc w:val="both"/>
        <w:rPr>
          <w:rFonts w:ascii="Verdana" w:hAnsi="Verdana" w:cs="Tahoma"/>
          <w:sz w:val="20"/>
          <w:szCs w:val="20"/>
        </w:rPr>
      </w:pPr>
      <w:r w:rsidRPr="003064ED">
        <w:rPr>
          <w:rFonts w:ascii="Verdana" w:hAnsi="Verdana" w:cs="Tahoma"/>
          <w:sz w:val="20"/>
          <w:szCs w:val="20"/>
        </w:rPr>
        <w:t>należy nawiązać do aktualnie przebudowywanego targowiska miejskiego.</w:t>
      </w:r>
    </w:p>
    <w:p w14:paraId="652A5F4B" w14:textId="77777777" w:rsidR="00060E7F" w:rsidRPr="003064ED" w:rsidRDefault="00060E7F" w:rsidP="00060E7F">
      <w:pPr>
        <w:pStyle w:val="Standard"/>
        <w:numPr>
          <w:ilvl w:val="0"/>
          <w:numId w:val="20"/>
        </w:numPr>
        <w:ind w:left="709" w:hanging="283"/>
        <w:jc w:val="both"/>
        <w:rPr>
          <w:rFonts w:ascii="Verdana" w:hAnsi="Verdana" w:cs="Tahoma"/>
          <w:sz w:val="20"/>
          <w:szCs w:val="20"/>
        </w:rPr>
      </w:pPr>
      <w:bookmarkStart w:id="8" w:name="_Hlk199253470"/>
      <w:r w:rsidRPr="003064ED">
        <w:rPr>
          <w:rFonts w:ascii="Verdana" w:hAnsi="Verdana" w:cs="Tahoma"/>
          <w:sz w:val="20"/>
          <w:szCs w:val="20"/>
        </w:rPr>
        <w:t>Zagospodarowanie wód opadowych:</w:t>
      </w:r>
    </w:p>
    <w:p w14:paraId="2596A999" w14:textId="77777777" w:rsidR="00060E7F" w:rsidRPr="003064ED" w:rsidRDefault="00060E7F" w:rsidP="00060E7F">
      <w:pPr>
        <w:pStyle w:val="Standard"/>
        <w:numPr>
          <w:ilvl w:val="1"/>
          <w:numId w:val="20"/>
        </w:numPr>
        <w:ind w:left="993" w:hanging="284"/>
        <w:jc w:val="both"/>
        <w:rPr>
          <w:rFonts w:ascii="Verdana" w:hAnsi="Verdana" w:cs="Tahoma"/>
          <w:sz w:val="20"/>
          <w:szCs w:val="20"/>
        </w:rPr>
      </w:pPr>
      <w:r w:rsidRPr="003064ED">
        <w:rPr>
          <w:rFonts w:ascii="Verdana" w:hAnsi="Verdana" w:cs="Tahoma"/>
          <w:sz w:val="20"/>
          <w:szCs w:val="20"/>
        </w:rPr>
        <w:t>bilans wód opadowych i model hydrodynamiczny dla terenu objętego projektem wraz z wodami ze zlewni z wykorzystaniem posiadanego przez miasto modelu opadowego i hydrodynamicznego</w:t>
      </w:r>
      <w:bookmarkStart w:id="9" w:name="_Hlk199252983"/>
      <w:r w:rsidRPr="003064ED">
        <w:rPr>
          <w:rFonts w:ascii="Verdana" w:hAnsi="Verdana" w:cs="Tahoma"/>
          <w:sz w:val="20"/>
          <w:szCs w:val="20"/>
        </w:rPr>
        <w:t>, dostosowaniem go do planowanego zagospodarowania terenu oraz z uwzględnieniem zapisów MPZP</w:t>
      </w:r>
      <w:bookmarkEnd w:id="9"/>
      <w:r w:rsidRPr="003064ED">
        <w:rPr>
          <w:rFonts w:ascii="Verdana" w:hAnsi="Verdana" w:cs="Tahoma"/>
          <w:sz w:val="20"/>
          <w:szCs w:val="20"/>
        </w:rPr>
        <w:t>,</w:t>
      </w:r>
    </w:p>
    <w:p w14:paraId="1FF514E5" w14:textId="77777777" w:rsidR="00060E7F" w:rsidRPr="003064ED" w:rsidRDefault="00060E7F" w:rsidP="00060E7F">
      <w:pPr>
        <w:pStyle w:val="Standard"/>
        <w:numPr>
          <w:ilvl w:val="1"/>
          <w:numId w:val="20"/>
        </w:numPr>
        <w:ind w:left="993" w:hanging="284"/>
        <w:jc w:val="both"/>
        <w:rPr>
          <w:rFonts w:ascii="Verdana" w:hAnsi="Verdana" w:cs="Tahoma"/>
          <w:sz w:val="20"/>
          <w:szCs w:val="20"/>
        </w:rPr>
      </w:pPr>
      <w:r w:rsidRPr="003064ED">
        <w:rPr>
          <w:rFonts w:ascii="Verdana" w:hAnsi="Verdana" w:cs="Tahoma"/>
          <w:sz w:val="20"/>
          <w:szCs w:val="20"/>
        </w:rPr>
        <w:t>zagospodarowanie terenu z uwzględnieniem retencji naturalnej.</w:t>
      </w:r>
    </w:p>
    <w:bookmarkEnd w:id="8"/>
    <w:p w14:paraId="182F6584" w14:textId="734E3411" w:rsidR="00060E7F" w:rsidRPr="003064ED" w:rsidRDefault="007D76E5" w:rsidP="000D6807">
      <w:pPr>
        <w:pStyle w:val="Akapitzlist"/>
        <w:numPr>
          <w:ilvl w:val="0"/>
          <w:numId w:val="19"/>
        </w:numPr>
        <w:jc w:val="both"/>
        <w:rPr>
          <w:rFonts w:ascii="Verdana" w:hAnsi="Verdana" w:cs="Tahoma"/>
          <w:b/>
          <w:bCs/>
        </w:rPr>
      </w:pPr>
      <w:r w:rsidRPr="003064ED">
        <w:rPr>
          <w:rFonts w:ascii="Verdana" w:hAnsi="Verdana" w:cs="Tahoma"/>
          <w:b/>
          <w:bCs/>
        </w:rPr>
        <w:t>Koncepcję zagospodarowania terenu (rysunki z opisem) wraz z bilansem wód opadowych i modelem hydrodynamicznym oraz operatem wodnoprawnym należy przekazać Zamawiającemu w terminie 1</w:t>
      </w:r>
      <w:r w:rsidR="00F93B35" w:rsidRPr="003064ED">
        <w:rPr>
          <w:rFonts w:ascii="Verdana" w:hAnsi="Verdana" w:cs="Tahoma"/>
          <w:b/>
          <w:bCs/>
        </w:rPr>
        <w:t>0</w:t>
      </w:r>
      <w:r w:rsidRPr="003064ED">
        <w:rPr>
          <w:rFonts w:ascii="Verdana" w:hAnsi="Verdana" w:cs="Tahoma"/>
          <w:b/>
          <w:bCs/>
        </w:rPr>
        <w:t xml:space="preserve"> tygodni od dnia podpisania umowy</w:t>
      </w:r>
      <w:r w:rsidR="00060E7F" w:rsidRPr="003064ED">
        <w:rPr>
          <w:rFonts w:ascii="Verdana" w:hAnsi="Verdana" w:cs="Tahoma"/>
          <w:b/>
          <w:bCs/>
        </w:rPr>
        <w:t>.</w:t>
      </w:r>
    </w:p>
    <w:p w14:paraId="6D564800" w14:textId="77777777" w:rsidR="00060E7F" w:rsidRPr="003064ED" w:rsidRDefault="00060E7F" w:rsidP="00060E7F">
      <w:pPr>
        <w:pStyle w:val="Standard"/>
        <w:numPr>
          <w:ilvl w:val="0"/>
          <w:numId w:val="19"/>
        </w:numPr>
        <w:jc w:val="both"/>
        <w:rPr>
          <w:rFonts w:ascii="Verdana" w:hAnsi="Verdana" w:cs="Tahoma"/>
          <w:sz w:val="20"/>
          <w:szCs w:val="20"/>
        </w:rPr>
      </w:pPr>
      <w:r w:rsidRPr="003064ED">
        <w:rPr>
          <w:rFonts w:ascii="Verdana" w:hAnsi="Verdana" w:cs="Tahoma"/>
          <w:sz w:val="20"/>
          <w:szCs w:val="20"/>
        </w:rPr>
        <w:t xml:space="preserve">Zamawiający zamierza ubiegać się o dofinansowanie zadania ze środków zewnętrznych w ramach Funduszy Europejskich dla Polski Wschodniej 2021-2027. Dokumentację należy dostosować do wytycznych programu m.in. </w:t>
      </w:r>
    </w:p>
    <w:p w14:paraId="22151A0B" w14:textId="77777777" w:rsidR="00060E7F" w:rsidRPr="003064ED" w:rsidRDefault="00060E7F" w:rsidP="00060E7F">
      <w:pPr>
        <w:pStyle w:val="Standard"/>
        <w:numPr>
          <w:ilvl w:val="0"/>
          <w:numId w:val="21"/>
        </w:numPr>
        <w:jc w:val="both"/>
        <w:rPr>
          <w:rFonts w:ascii="Verdana" w:hAnsi="Verdana" w:cs="Tahoma"/>
          <w:sz w:val="20"/>
          <w:szCs w:val="20"/>
        </w:rPr>
      </w:pPr>
      <w:r w:rsidRPr="003064ED">
        <w:rPr>
          <w:rFonts w:ascii="Verdana" w:hAnsi="Verdana" w:cs="Tahoma"/>
          <w:sz w:val="20"/>
          <w:szCs w:val="20"/>
        </w:rPr>
        <w:t xml:space="preserve">poddać ocenie oddziaływania na środowisko, </w:t>
      </w:r>
    </w:p>
    <w:p w14:paraId="1E94DD28" w14:textId="77777777" w:rsidR="00060E7F" w:rsidRPr="003064ED" w:rsidRDefault="00060E7F" w:rsidP="00060E7F">
      <w:pPr>
        <w:pStyle w:val="Standard"/>
        <w:numPr>
          <w:ilvl w:val="0"/>
          <w:numId w:val="21"/>
        </w:numPr>
        <w:jc w:val="both"/>
        <w:rPr>
          <w:rFonts w:ascii="Verdana" w:hAnsi="Verdana" w:cs="Tahoma"/>
          <w:sz w:val="20"/>
          <w:szCs w:val="20"/>
        </w:rPr>
      </w:pPr>
      <w:r w:rsidRPr="003064ED">
        <w:rPr>
          <w:rFonts w:ascii="Verdana" w:hAnsi="Verdana" w:cs="Tahoma"/>
          <w:sz w:val="20"/>
          <w:szCs w:val="20"/>
        </w:rPr>
        <w:t xml:space="preserve">przeanalizować projekt pod kątem zgodności z zasadą zrównoważonego rozwoju, w tym z zasadą „nie czyń poważnych szkód” (Do No </w:t>
      </w:r>
      <w:proofErr w:type="spellStart"/>
      <w:r w:rsidRPr="003064ED">
        <w:rPr>
          <w:rFonts w:ascii="Verdana" w:hAnsi="Verdana" w:cs="Tahoma"/>
          <w:sz w:val="20"/>
          <w:szCs w:val="20"/>
        </w:rPr>
        <w:t>Significant</w:t>
      </w:r>
      <w:proofErr w:type="spellEnd"/>
      <w:r w:rsidRPr="003064ED">
        <w:rPr>
          <w:rFonts w:ascii="Verdana" w:hAnsi="Verdana" w:cs="Tahoma"/>
          <w:sz w:val="20"/>
          <w:szCs w:val="20"/>
        </w:rPr>
        <w:t xml:space="preserve"> </w:t>
      </w:r>
      <w:proofErr w:type="spellStart"/>
      <w:r w:rsidRPr="003064ED">
        <w:rPr>
          <w:rFonts w:ascii="Verdana" w:hAnsi="Verdana" w:cs="Tahoma"/>
          <w:sz w:val="20"/>
          <w:szCs w:val="20"/>
        </w:rPr>
        <w:t>Harm</w:t>
      </w:r>
      <w:proofErr w:type="spellEnd"/>
      <w:r w:rsidRPr="003064ED">
        <w:rPr>
          <w:rFonts w:ascii="Verdana" w:hAnsi="Verdana" w:cs="Tahoma"/>
          <w:sz w:val="20"/>
          <w:szCs w:val="20"/>
        </w:rPr>
        <w:t>), w szczególności poprzez zachowanie i rozwój zielonej infrastruktury,</w:t>
      </w:r>
    </w:p>
    <w:p w14:paraId="08114214" w14:textId="77777777" w:rsidR="00060E7F" w:rsidRPr="003064ED" w:rsidRDefault="00060E7F" w:rsidP="00060E7F">
      <w:pPr>
        <w:pStyle w:val="Standard"/>
        <w:numPr>
          <w:ilvl w:val="0"/>
          <w:numId w:val="21"/>
        </w:numPr>
        <w:jc w:val="both"/>
        <w:rPr>
          <w:rFonts w:ascii="Verdana" w:hAnsi="Verdana" w:cs="Tahoma"/>
          <w:sz w:val="20"/>
          <w:szCs w:val="20"/>
        </w:rPr>
      </w:pPr>
      <w:r w:rsidRPr="003064ED">
        <w:rPr>
          <w:rFonts w:ascii="Verdana" w:hAnsi="Verdana" w:cs="Tahoma"/>
          <w:sz w:val="20"/>
          <w:szCs w:val="20"/>
        </w:rPr>
        <w:t>zapewnić dostępność dla osób z niepełnosprawnościami,</w:t>
      </w:r>
    </w:p>
    <w:p w14:paraId="1920ACD2" w14:textId="77777777" w:rsidR="00060E7F" w:rsidRPr="003064ED" w:rsidRDefault="00060E7F" w:rsidP="00060E7F">
      <w:pPr>
        <w:pStyle w:val="Standard"/>
        <w:numPr>
          <w:ilvl w:val="0"/>
          <w:numId w:val="21"/>
        </w:numPr>
        <w:jc w:val="both"/>
        <w:rPr>
          <w:rFonts w:ascii="Verdana" w:hAnsi="Verdana" w:cs="Tahoma"/>
          <w:sz w:val="20"/>
          <w:szCs w:val="20"/>
        </w:rPr>
      </w:pPr>
      <w:r w:rsidRPr="003064ED">
        <w:rPr>
          <w:rFonts w:ascii="Verdana" w:hAnsi="Verdana" w:cs="Tahoma"/>
          <w:sz w:val="20"/>
          <w:szCs w:val="20"/>
        </w:rPr>
        <w:t>uwzględnić zapisy Miejskiego planu adaptacji do zmian klimatu (MPA),</w:t>
      </w:r>
    </w:p>
    <w:p w14:paraId="1592A692" w14:textId="77777777" w:rsidR="00060E7F" w:rsidRPr="003064ED" w:rsidRDefault="00060E7F" w:rsidP="00060E7F">
      <w:pPr>
        <w:pStyle w:val="Standard"/>
        <w:numPr>
          <w:ilvl w:val="0"/>
          <w:numId w:val="21"/>
        </w:numPr>
        <w:jc w:val="both"/>
        <w:rPr>
          <w:rFonts w:ascii="Verdana" w:hAnsi="Verdana" w:cs="Tahoma"/>
          <w:sz w:val="20"/>
          <w:szCs w:val="20"/>
        </w:rPr>
      </w:pPr>
      <w:r w:rsidRPr="003064ED">
        <w:rPr>
          <w:rFonts w:ascii="Verdana" w:hAnsi="Verdana" w:cs="Tahoma"/>
          <w:sz w:val="20"/>
          <w:szCs w:val="20"/>
        </w:rPr>
        <w:lastRenderedPageBreak/>
        <w:t>zidentyfikować stan istniejący – inwentaryzacja terenów zieleni, inwentaryzacja powierzchni uszczelnionych lub zasklepionych, mapy glebowe lub inne dane dotyczące przepuszczalności terenów zlewni, identyfikacja obszarów wrażliwych na podtopienia, należy wykorzystać dane i inwentaryzację sieci kanalizacji deszczowej do bilansu,</w:t>
      </w:r>
    </w:p>
    <w:p w14:paraId="360CDDF2" w14:textId="77777777" w:rsidR="00060E7F" w:rsidRPr="003064ED" w:rsidRDefault="00060E7F" w:rsidP="00060E7F">
      <w:pPr>
        <w:pStyle w:val="Standard"/>
        <w:numPr>
          <w:ilvl w:val="0"/>
          <w:numId w:val="21"/>
        </w:numPr>
        <w:jc w:val="both"/>
        <w:rPr>
          <w:rFonts w:ascii="Verdana" w:hAnsi="Verdana" w:cs="Tahoma"/>
          <w:sz w:val="20"/>
          <w:szCs w:val="20"/>
        </w:rPr>
      </w:pPr>
      <w:r w:rsidRPr="003064ED">
        <w:rPr>
          <w:rFonts w:ascii="Verdana" w:hAnsi="Verdana" w:cs="Tahoma"/>
          <w:sz w:val="20"/>
          <w:szCs w:val="20"/>
        </w:rPr>
        <w:t>uwzględnić zieloną i zielono-niebieską infrastrukturę oraz rozwiązania oparte na przyrodzie,</w:t>
      </w:r>
    </w:p>
    <w:p w14:paraId="26AB5B84" w14:textId="77777777" w:rsidR="00060E7F" w:rsidRPr="003064ED" w:rsidRDefault="00060E7F" w:rsidP="00060E7F">
      <w:pPr>
        <w:pStyle w:val="Standard"/>
        <w:numPr>
          <w:ilvl w:val="0"/>
          <w:numId w:val="21"/>
        </w:numPr>
        <w:jc w:val="both"/>
        <w:rPr>
          <w:rFonts w:ascii="Verdana" w:hAnsi="Verdana" w:cs="Tahoma"/>
          <w:sz w:val="20"/>
          <w:szCs w:val="20"/>
        </w:rPr>
      </w:pPr>
      <w:r w:rsidRPr="003064ED">
        <w:rPr>
          <w:rFonts w:ascii="Verdana" w:hAnsi="Verdana" w:cs="Tahoma"/>
          <w:sz w:val="20"/>
          <w:szCs w:val="20"/>
        </w:rPr>
        <w:t>zatrzymanie i retencjonowanie wód w zlewniach miejskich,</w:t>
      </w:r>
    </w:p>
    <w:p w14:paraId="16E29F30" w14:textId="77777777" w:rsidR="00060E7F" w:rsidRPr="003064ED" w:rsidRDefault="00060E7F" w:rsidP="00060E7F">
      <w:pPr>
        <w:pStyle w:val="Standard"/>
        <w:numPr>
          <w:ilvl w:val="0"/>
          <w:numId w:val="21"/>
        </w:numPr>
        <w:jc w:val="both"/>
        <w:rPr>
          <w:rFonts w:ascii="Verdana" w:hAnsi="Verdana" w:cs="Tahoma"/>
          <w:sz w:val="20"/>
          <w:szCs w:val="20"/>
        </w:rPr>
      </w:pPr>
      <w:r w:rsidRPr="003064ED">
        <w:rPr>
          <w:rFonts w:ascii="Verdana" w:hAnsi="Verdana" w:cs="Tahoma"/>
          <w:sz w:val="20"/>
          <w:szCs w:val="20"/>
        </w:rPr>
        <w:t>nie wprowadzać do środowiska gatunków obcych i inwazyjnych,</w:t>
      </w:r>
    </w:p>
    <w:p w14:paraId="0F01ABD0" w14:textId="4237E0FB" w:rsidR="00060E7F" w:rsidRPr="003064ED" w:rsidRDefault="00060E7F" w:rsidP="00060E7F">
      <w:pPr>
        <w:pStyle w:val="Standard"/>
        <w:numPr>
          <w:ilvl w:val="0"/>
          <w:numId w:val="21"/>
        </w:numPr>
        <w:jc w:val="both"/>
        <w:rPr>
          <w:rFonts w:ascii="Verdana" w:hAnsi="Verdana" w:cs="Tahoma"/>
          <w:sz w:val="20"/>
          <w:szCs w:val="20"/>
        </w:rPr>
      </w:pPr>
      <w:r w:rsidRPr="003064ED">
        <w:rPr>
          <w:rFonts w:ascii="Verdana" w:hAnsi="Verdana" w:cs="Tahoma"/>
          <w:sz w:val="20"/>
          <w:szCs w:val="20"/>
        </w:rPr>
        <w:t xml:space="preserve">zachować udział powierzchni projektowanych terenów zielonych spełniających funkcje ekologiczne na obszarze projektu w </w:t>
      </w:r>
      <w:bookmarkStart w:id="10" w:name="_Hlk198547982"/>
      <w:r w:rsidRPr="003064ED">
        <w:rPr>
          <w:rFonts w:ascii="Verdana" w:hAnsi="Verdana" w:cs="Tahoma"/>
          <w:sz w:val="20"/>
          <w:szCs w:val="20"/>
        </w:rPr>
        <w:t>całkowitej powierzchni obszaru objętego projektem</w:t>
      </w:r>
      <w:bookmarkEnd w:id="10"/>
      <w:r w:rsidRPr="003064ED">
        <w:rPr>
          <w:rFonts w:ascii="Verdana" w:hAnsi="Verdana" w:cs="Tahoma"/>
          <w:sz w:val="20"/>
          <w:szCs w:val="20"/>
        </w:rPr>
        <w:t xml:space="preserve"> powyżej 50%,</w:t>
      </w:r>
    </w:p>
    <w:p w14:paraId="4E2906F4" w14:textId="77777777" w:rsidR="00060E7F" w:rsidRPr="003064ED" w:rsidRDefault="00060E7F" w:rsidP="00060E7F">
      <w:pPr>
        <w:pStyle w:val="Standard"/>
        <w:numPr>
          <w:ilvl w:val="0"/>
          <w:numId w:val="21"/>
        </w:numPr>
        <w:jc w:val="both"/>
        <w:rPr>
          <w:rFonts w:ascii="Verdana" w:hAnsi="Verdana" w:cs="Tahoma"/>
          <w:sz w:val="20"/>
          <w:szCs w:val="20"/>
        </w:rPr>
      </w:pPr>
      <w:r w:rsidRPr="003064ED">
        <w:rPr>
          <w:rFonts w:ascii="Verdana" w:hAnsi="Verdana" w:cs="Tahoma"/>
          <w:sz w:val="20"/>
          <w:szCs w:val="20"/>
        </w:rPr>
        <w:t>stosować metody naturalne lub bazujące na naturalnych w zagospodarowaniu wód opadowych z obszaru stanowiącego co najmniej 70% całkowitej powierzchni obszaru objętego projektem, z uwzględnieniem odwodnienia z parkingu przy ul. Moniuszki w Mrągowie,</w:t>
      </w:r>
    </w:p>
    <w:p w14:paraId="16FCA7EB" w14:textId="77777777" w:rsidR="00060E7F" w:rsidRPr="003064ED" w:rsidRDefault="00060E7F" w:rsidP="00060E7F">
      <w:pPr>
        <w:pStyle w:val="Standard"/>
        <w:numPr>
          <w:ilvl w:val="0"/>
          <w:numId w:val="21"/>
        </w:numPr>
        <w:jc w:val="both"/>
        <w:rPr>
          <w:rFonts w:ascii="Verdana" w:hAnsi="Verdana" w:cs="Tahoma"/>
          <w:sz w:val="20"/>
          <w:szCs w:val="20"/>
        </w:rPr>
      </w:pPr>
      <w:r w:rsidRPr="003064ED">
        <w:rPr>
          <w:rFonts w:ascii="Verdana" w:hAnsi="Verdana" w:cs="Tahoma"/>
          <w:sz w:val="20"/>
          <w:szCs w:val="20"/>
        </w:rPr>
        <w:t>zastosować elementy zagospodarowania wód opadowych np. retencję w miejscu opadu, retencję terenową , retencje zbiornikową,</w:t>
      </w:r>
    </w:p>
    <w:p w14:paraId="75C29DB6" w14:textId="77777777" w:rsidR="00060E7F" w:rsidRPr="003064ED" w:rsidRDefault="00060E7F" w:rsidP="00060E7F">
      <w:pPr>
        <w:pStyle w:val="Standard"/>
        <w:numPr>
          <w:ilvl w:val="0"/>
          <w:numId w:val="21"/>
        </w:numPr>
        <w:jc w:val="both"/>
        <w:rPr>
          <w:rFonts w:ascii="Verdana" w:hAnsi="Verdana" w:cs="Tahoma"/>
          <w:sz w:val="20"/>
          <w:szCs w:val="20"/>
        </w:rPr>
      </w:pPr>
      <w:r w:rsidRPr="003064ED">
        <w:rPr>
          <w:rFonts w:ascii="Verdana" w:hAnsi="Verdana" w:cs="Tahoma"/>
          <w:sz w:val="20"/>
          <w:szCs w:val="20"/>
        </w:rPr>
        <w:t>uwzględnić formę edukacji na terenie zielonym w celu spełnienia funkcji przyrodniczej i dydaktycznej przez zbiorniki wodne,</w:t>
      </w:r>
    </w:p>
    <w:p w14:paraId="462949ED" w14:textId="00CB8876" w:rsidR="00060E7F" w:rsidRPr="003064ED" w:rsidRDefault="00060E7F" w:rsidP="00060E7F">
      <w:pPr>
        <w:pStyle w:val="Standard"/>
        <w:numPr>
          <w:ilvl w:val="0"/>
          <w:numId w:val="21"/>
        </w:numPr>
        <w:jc w:val="both"/>
        <w:rPr>
          <w:rFonts w:ascii="Verdana" w:hAnsi="Verdana" w:cs="Tahoma"/>
          <w:sz w:val="20"/>
          <w:szCs w:val="20"/>
        </w:rPr>
      </w:pPr>
      <w:r w:rsidRPr="003064ED">
        <w:rPr>
          <w:rFonts w:ascii="Verdana" w:hAnsi="Verdana" w:cs="Tahoma"/>
          <w:sz w:val="20"/>
          <w:szCs w:val="20"/>
        </w:rPr>
        <w:t>opracować bilans wód opadowych,</w:t>
      </w:r>
    </w:p>
    <w:p w14:paraId="3905D7D9" w14:textId="77777777" w:rsidR="00060E7F" w:rsidRPr="003064ED" w:rsidRDefault="00060E7F" w:rsidP="00060E7F">
      <w:pPr>
        <w:pStyle w:val="Standard"/>
        <w:numPr>
          <w:ilvl w:val="0"/>
          <w:numId w:val="21"/>
        </w:numPr>
        <w:jc w:val="both"/>
        <w:rPr>
          <w:rFonts w:ascii="Verdana" w:hAnsi="Verdana" w:cs="Tahoma"/>
          <w:sz w:val="20"/>
          <w:szCs w:val="20"/>
        </w:rPr>
      </w:pPr>
      <w:r w:rsidRPr="003064ED">
        <w:rPr>
          <w:rFonts w:ascii="Verdana" w:hAnsi="Verdana" w:cs="Tahoma"/>
          <w:sz w:val="20"/>
          <w:szCs w:val="20"/>
        </w:rPr>
        <w:t>opracować bilans powierzchni utwardzonych przed i po realizacji inwestycji,</w:t>
      </w:r>
    </w:p>
    <w:p w14:paraId="30367600" w14:textId="77777777" w:rsidR="00060E7F" w:rsidRPr="003064ED" w:rsidRDefault="00060E7F" w:rsidP="00060E7F">
      <w:pPr>
        <w:pStyle w:val="Standard"/>
        <w:numPr>
          <w:ilvl w:val="0"/>
          <w:numId w:val="21"/>
        </w:numPr>
        <w:jc w:val="both"/>
        <w:rPr>
          <w:rFonts w:ascii="Verdana" w:hAnsi="Verdana" w:cs="Tahoma"/>
          <w:sz w:val="20"/>
          <w:szCs w:val="20"/>
        </w:rPr>
      </w:pPr>
      <w:r w:rsidRPr="003064ED">
        <w:rPr>
          <w:rFonts w:ascii="Verdana" w:hAnsi="Verdana" w:cs="Tahoma"/>
          <w:sz w:val="20"/>
          <w:szCs w:val="20"/>
        </w:rPr>
        <w:t>przeanalizować ewentualne wykorzystanie wód opadowych,</w:t>
      </w:r>
    </w:p>
    <w:p w14:paraId="3459B37F" w14:textId="77777777" w:rsidR="00060E7F" w:rsidRPr="003064ED" w:rsidRDefault="00060E7F" w:rsidP="00060E7F">
      <w:pPr>
        <w:pStyle w:val="Standard"/>
        <w:numPr>
          <w:ilvl w:val="0"/>
          <w:numId w:val="21"/>
        </w:numPr>
        <w:jc w:val="both"/>
        <w:rPr>
          <w:rFonts w:ascii="Verdana" w:hAnsi="Verdana" w:cs="Tahoma"/>
          <w:sz w:val="20"/>
          <w:szCs w:val="20"/>
        </w:rPr>
      </w:pPr>
      <w:r w:rsidRPr="003064ED">
        <w:rPr>
          <w:rFonts w:ascii="Verdana" w:hAnsi="Verdana" w:cs="Tahoma"/>
          <w:sz w:val="20"/>
          <w:szCs w:val="20"/>
        </w:rPr>
        <w:t>zastosować otwarty system gospodarowania wodami opadowymi.</w:t>
      </w:r>
    </w:p>
    <w:p w14:paraId="7047CC47" w14:textId="77777777" w:rsidR="00060E7F" w:rsidRPr="003064ED" w:rsidRDefault="00060E7F" w:rsidP="00060E7F">
      <w:pPr>
        <w:pStyle w:val="Standard"/>
        <w:numPr>
          <w:ilvl w:val="0"/>
          <w:numId w:val="19"/>
        </w:numPr>
        <w:jc w:val="both"/>
        <w:rPr>
          <w:rFonts w:ascii="Verdana" w:hAnsi="Verdana" w:cs="Tahoma"/>
          <w:sz w:val="20"/>
          <w:szCs w:val="20"/>
        </w:rPr>
      </w:pPr>
      <w:r w:rsidRPr="003064ED">
        <w:rPr>
          <w:rFonts w:ascii="Verdana" w:hAnsi="Verdana" w:cs="Tahoma"/>
          <w:sz w:val="20"/>
          <w:szCs w:val="20"/>
        </w:rPr>
        <w:t>Opracowanie projektu stałej organizacji ruchu.</w:t>
      </w:r>
    </w:p>
    <w:p w14:paraId="0D74A207" w14:textId="77777777" w:rsidR="00060E7F" w:rsidRPr="003064ED" w:rsidRDefault="00060E7F" w:rsidP="00060E7F">
      <w:pPr>
        <w:pStyle w:val="Standard"/>
        <w:numPr>
          <w:ilvl w:val="0"/>
          <w:numId w:val="19"/>
        </w:numPr>
        <w:jc w:val="both"/>
        <w:rPr>
          <w:rFonts w:ascii="Verdana" w:hAnsi="Verdana" w:cs="Tahoma"/>
          <w:sz w:val="20"/>
          <w:szCs w:val="20"/>
        </w:rPr>
      </w:pPr>
      <w:r w:rsidRPr="003064ED">
        <w:rPr>
          <w:rFonts w:ascii="Verdana" w:hAnsi="Verdana" w:cs="Tahoma"/>
          <w:sz w:val="20"/>
          <w:szCs w:val="20"/>
        </w:rPr>
        <w:t>Opracowanie projektu wycinki drzew i krzewów w przypadku kolizji projektowanych obiektów z istniejącą zielenią.</w:t>
      </w:r>
    </w:p>
    <w:p w14:paraId="4E789F1D" w14:textId="1B3EC34D" w:rsidR="00060E7F" w:rsidRPr="003064ED" w:rsidRDefault="00060E7F" w:rsidP="00060E7F">
      <w:pPr>
        <w:pStyle w:val="Standard"/>
        <w:numPr>
          <w:ilvl w:val="0"/>
          <w:numId w:val="19"/>
        </w:numPr>
        <w:jc w:val="both"/>
        <w:rPr>
          <w:rFonts w:ascii="Verdana" w:hAnsi="Verdana" w:cs="Tahoma"/>
          <w:sz w:val="20"/>
          <w:szCs w:val="20"/>
        </w:rPr>
      </w:pPr>
      <w:r w:rsidRPr="003064ED">
        <w:rPr>
          <w:rFonts w:ascii="Verdana" w:hAnsi="Verdana" w:cs="Tahoma"/>
          <w:sz w:val="20"/>
          <w:szCs w:val="20"/>
        </w:rPr>
        <w:t>Opracowanie operatu wodnoprawnego w przypadku takiej konieczności.</w:t>
      </w:r>
    </w:p>
    <w:p w14:paraId="047CFAB3" w14:textId="77777777" w:rsidR="00060E7F" w:rsidRPr="003064ED" w:rsidRDefault="00060E7F" w:rsidP="00060E7F">
      <w:pPr>
        <w:pStyle w:val="Standard"/>
        <w:numPr>
          <w:ilvl w:val="0"/>
          <w:numId w:val="19"/>
        </w:numPr>
        <w:jc w:val="both"/>
        <w:rPr>
          <w:rFonts w:ascii="Verdana" w:hAnsi="Verdana" w:cs="Tahoma"/>
          <w:sz w:val="20"/>
          <w:szCs w:val="20"/>
        </w:rPr>
      </w:pPr>
      <w:r w:rsidRPr="003064ED">
        <w:rPr>
          <w:rFonts w:ascii="Verdana" w:hAnsi="Verdana" w:cs="Tahoma"/>
          <w:sz w:val="20"/>
          <w:szCs w:val="20"/>
        </w:rPr>
        <w:t>Teren inwestycji objęty jest miejscowym planem zagospodarowania przestrzennego.</w:t>
      </w:r>
    </w:p>
    <w:p w14:paraId="49AA4C5D" w14:textId="67427839" w:rsidR="00060E7F" w:rsidRPr="003064ED" w:rsidRDefault="00DE1FD3" w:rsidP="00C22D04">
      <w:pPr>
        <w:pStyle w:val="Standard"/>
        <w:numPr>
          <w:ilvl w:val="0"/>
          <w:numId w:val="19"/>
        </w:numPr>
        <w:jc w:val="both"/>
        <w:rPr>
          <w:rFonts w:ascii="Verdana" w:hAnsi="Verdana" w:cs="Tahoma"/>
          <w:sz w:val="20"/>
          <w:szCs w:val="20"/>
        </w:rPr>
      </w:pPr>
      <w:bookmarkStart w:id="11" w:name="_Hlk200979450"/>
      <w:r w:rsidRPr="003064ED">
        <w:rPr>
          <w:rFonts w:ascii="Verdana" w:hAnsi="Verdana" w:cs="Tahoma"/>
          <w:sz w:val="20"/>
          <w:szCs w:val="20"/>
        </w:rPr>
        <w:t>Część terenu przeznaczonego pod realizację inwestycji znajduje się w strefie ochrony konserwatorskiej archeologicznej. Wykonawca zobowiązany jest do uzyskania właściwego uzgodnienia/ pozwolenia Wojewódzkiego Konserwatora Zabytków</w:t>
      </w:r>
      <w:r w:rsidR="00060E7F" w:rsidRPr="003064ED">
        <w:rPr>
          <w:rFonts w:ascii="Verdana" w:hAnsi="Verdana" w:cs="Tahoma"/>
          <w:sz w:val="20"/>
          <w:szCs w:val="20"/>
        </w:rPr>
        <w:t>.</w:t>
      </w:r>
    </w:p>
    <w:bookmarkEnd w:id="11"/>
    <w:p w14:paraId="2540737D" w14:textId="77777777" w:rsidR="00060E7F" w:rsidRPr="003064ED" w:rsidRDefault="00060E7F" w:rsidP="00060E7F">
      <w:pPr>
        <w:pStyle w:val="Standard"/>
        <w:numPr>
          <w:ilvl w:val="0"/>
          <w:numId w:val="19"/>
        </w:numPr>
        <w:jc w:val="both"/>
        <w:rPr>
          <w:rFonts w:ascii="Verdana" w:hAnsi="Verdana" w:cs="Tahoma"/>
          <w:sz w:val="20"/>
          <w:szCs w:val="20"/>
        </w:rPr>
      </w:pPr>
      <w:r w:rsidRPr="003064ED">
        <w:rPr>
          <w:rFonts w:ascii="Verdana" w:hAnsi="Verdana" w:cs="Tahoma"/>
          <w:sz w:val="20"/>
          <w:szCs w:val="20"/>
        </w:rPr>
        <w:t>Uzyskanie wymaganych przepisami prawa warunków, uzgodnień branżowych, opinii, zezwoleń, decyzji administracyjnych w celu uzyskania decyzji o pozwoleniu na budowę.</w:t>
      </w:r>
    </w:p>
    <w:p w14:paraId="349B44DF" w14:textId="77777777" w:rsidR="00060E7F" w:rsidRPr="003064ED" w:rsidRDefault="00060E7F" w:rsidP="00060E7F">
      <w:pPr>
        <w:pStyle w:val="Akapitzlist"/>
        <w:numPr>
          <w:ilvl w:val="0"/>
          <w:numId w:val="19"/>
        </w:numPr>
        <w:jc w:val="both"/>
        <w:rPr>
          <w:rFonts w:ascii="Verdana" w:hAnsi="Verdana" w:cs="Tahoma"/>
        </w:rPr>
      </w:pPr>
      <w:r w:rsidRPr="003064ED">
        <w:rPr>
          <w:rFonts w:ascii="Verdana" w:hAnsi="Verdana" w:cs="Tahoma"/>
        </w:rPr>
        <w:t>Uzyskanie zgód środowiskowych na bazie koncepcji zagospodarowania terenu.</w:t>
      </w:r>
    </w:p>
    <w:p w14:paraId="43ADFD46" w14:textId="77777777" w:rsidR="00060E7F" w:rsidRPr="003064ED" w:rsidRDefault="00060E7F" w:rsidP="00060E7F">
      <w:pPr>
        <w:pStyle w:val="Standard"/>
        <w:numPr>
          <w:ilvl w:val="0"/>
          <w:numId w:val="19"/>
        </w:numPr>
        <w:jc w:val="both"/>
        <w:rPr>
          <w:rFonts w:ascii="Verdana" w:hAnsi="Verdana" w:cs="Tahoma"/>
          <w:sz w:val="20"/>
          <w:szCs w:val="20"/>
        </w:rPr>
      </w:pPr>
      <w:r w:rsidRPr="003064ED">
        <w:rPr>
          <w:rFonts w:ascii="Verdana" w:hAnsi="Verdana" w:cs="Tahoma"/>
          <w:sz w:val="20"/>
          <w:szCs w:val="20"/>
        </w:rPr>
        <w:t>Wykonawca ponosi opłaty związane z uzyskaniem niezbędnych warunków, uzgodnień, decyzji i pozwoleń koniecznych do opracowania dokumentacji.</w:t>
      </w:r>
    </w:p>
    <w:p w14:paraId="04DA2D3E" w14:textId="77777777" w:rsidR="00060E7F" w:rsidRPr="003064ED" w:rsidRDefault="00060E7F" w:rsidP="00060E7F">
      <w:pPr>
        <w:pStyle w:val="Standard"/>
        <w:numPr>
          <w:ilvl w:val="0"/>
          <w:numId w:val="19"/>
        </w:numPr>
        <w:jc w:val="both"/>
        <w:rPr>
          <w:rFonts w:ascii="Verdana" w:hAnsi="Verdana" w:cs="Tahoma"/>
          <w:sz w:val="20"/>
          <w:szCs w:val="20"/>
        </w:rPr>
      </w:pPr>
      <w:r w:rsidRPr="003064ED">
        <w:rPr>
          <w:rFonts w:ascii="Verdana" w:hAnsi="Verdana" w:cs="Tahoma"/>
          <w:sz w:val="20"/>
          <w:szCs w:val="20"/>
        </w:rPr>
        <w:t>W przypadku wystąpienia kolizji z istniejącymi sieciami podziemnymi i nadziemnymi do obowiązków Wykonawcy należy opracowanie projektu zabezpieczenia sieci lub usunięcia kolizji (przebudowy kolizji). Dotyczy to także sytuacji, w której właściciele poszczególnych mediów w wydanych warunkach ustalą konieczność wykonania przebudowy odpowiedniej sieci. Szczegółowe rozwiązania winny być zgodne z warunkami technicznymi gestorów sieci, po akceptacji Zamawiającego.</w:t>
      </w:r>
    </w:p>
    <w:p w14:paraId="41064996" w14:textId="77777777" w:rsidR="00060E7F" w:rsidRPr="003064ED" w:rsidRDefault="00060E7F" w:rsidP="00060E7F">
      <w:pPr>
        <w:pStyle w:val="Akapitzlist"/>
        <w:numPr>
          <w:ilvl w:val="0"/>
          <w:numId w:val="19"/>
        </w:numPr>
        <w:jc w:val="both"/>
        <w:rPr>
          <w:rFonts w:ascii="Verdana" w:hAnsi="Verdana" w:cs="Tahoma"/>
        </w:rPr>
      </w:pPr>
      <w:r w:rsidRPr="003064ED">
        <w:rPr>
          <w:rFonts w:ascii="Verdana" w:hAnsi="Verdana" w:cs="Tahoma"/>
        </w:rPr>
        <w:t>Zamawiający dopuszcza zmianę zakresu przedmiotu zamówienia po uprzednim uzgodnieniu z Zamawiającym.</w:t>
      </w:r>
    </w:p>
    <w:bookmarkEnd w:id="6"/>
    <w:bookmarkEnd w:id="7"/>
    <w:p w14:paraId="2941E3D3" w14:textId="77777777" w:rsidR="00060E7F" w:rsidRPr="003064ED" w:rsidRDefault="00060E7F" w:rsidP="00060E7F">
      <w:pPr>
        <w:pStyle w:val="Standard"/>
        <w:ind w:left="567" w:hanging="567"/>
        <w:jc w:val="both"/>
        <w:rPr>
          <w:rFonts w:ascii="Verdana" w:hAnsi="Verdana" w:cs="Tahoma"/>
          <w:b/>
          <w:bCs/>
          <w:sz w:val="20"/>
          <w:szCs w:val="20"/>
        </w:rPr>
      </w:pPr>
      <w:r w:rsidRPr="003064ED">
        <w:rPr>
          <w:rFonts w:ascii="Verdana" w:hAnsi="Verdana" w:cs="Tahoma"/>
          <w:b/>
          <w:bCs/>
          <w:sz w:val="20"/>
          <w:szCs w:val="20"/>
        </w:rPr>
        <w:t>4.4.</w:t>
      </w:r>
      <w:r w:rsidRPr="003064ED">
        <w:rPr>
          <w:rFonts w:ascii="Verdana" w:hAnsi="Verdana" w:cs="Tahoma"/>
          <w:b/>
          <w:bCs/>
          <w:sz w:val="20"/>
          <w:szCs w:val="20"/>
        </w:rPr>
        <w:tab/>
        <w:t>Przedmiot zamówienia należy wykonać w pełnym zakresie i zgodnie z opisem przedmiotu zamówienia, w tym w szczególności:</w:t>
      </w:r>
    </w:p>
    <w:p w14:paraId="5FCDD172" w14:textId="77777777" w:rsidR="00060E7F" w:rsidRPr="003064ED" w:rsidRDefault="00060E7F" w:rsidP="00060E7F">
      <w:pPr>
        <w:pStyle w:val="Styl3"/>
        <w:numPr>
          <w:ilvl w:val="0"/>
          <w:numId w:val="15"/>
        </w:numPr>
        <w:ind w:left="284" w:hanging="284"/>
      </w:pPr>
      <w:r w:rsidRPr="003064ED">
        <w:t xml:space="preserve">Dokumentacja ma być wykonana zgodnie z obowiązującymi przepisami, normami i sztuką budowlaną oraz powinna być opatrzona klauzulą o kompletności i przydatności z punktu widzenia celu, któremu ma służyć. </w:t>
      </w:r>
    </w:p>
    <w:p w14:paraId="75E8DA4D" w14:textId="77777777" w:rsidR="00060E7F" w:rsidRPr="003064ED" w:rsidRDefault="00060E7F" w:rsidP="00060E7F">
      <w:pPr>
        <w:pStyle w:val="Styl3"/>
        <w:numPr>
          <w:ilvl w:val="0"/>
          <w:numId w:val="15"/>
        </w:numPr>
        <w:ind w:left="284" w:hanging="284"/>
      </w:pPr>
      <w:r w:rsidRPr="003064ED">
        <w:t xml:space="preserve">Informacje zawarte w dokumentacji w zakresie technologii wykonania robót, doboru materiałów i urządzeń powinny określać przedmiot zamówienia w sposób zgodny z Prawem zamówień publicznych (bez używania nazw własnych) poprzez określenie parametrów precyzujących ich rodzaj, wielkość, standard oraz inne istotne elementy. </w:t>
      </w:r>
    </w:p>
    <w:p w14:paraId="010BBEA7" w14:textId="77777777" w:rsidR="00060E7F" w:rsidRPr="003064ED" w:rsidRDefault="00060E7F" w:rsidP="00060E7F">
      <w:pPr>
        <w:pStyle w:val="Styl3"/>
        <w:numPr>
          <w:ilvl w:val="0"/>
          <w:numId w:val="15"/>
        </w:numPr>
        <w:ind w:left="284" w:hanging="284"/>
      </w:pPr>
      <w:r w:rsidRPr="003064ED">
        <w:t xml:space="preserve">Dokumentacja projektowa powinna zawierać optymalne rozwiązania konstrukcyjne, materiałowe i kosztowe oraz niezbędne rysunki szczegółów i detali wraz z precyzyjnym opisem. </w:t>
      </w:r>
    </w:p>
    <w:p w14:paraId="3A9DB7C1" w14:textId="77777777" w:rsidR="00060E7F" w:rsidRPr="003064ED" w:rsidRDefault="00060E7F" w:rsidP="00060E7F">
      <w:pPr>
        <w:pStyle w:val="Styl3"/>
        <w:numPr>
          <w:ilvl w:val="0"/>
          <w:numId w:val="15"/>
        </w:numPr>
        <w:ind w:left="284" w:hanging="284"/>
      </w:pPr>
      <w:r w:rsidRPr="003064ED">
        <w:lastRenderedPageBreak/>
        <w:t xml:space="preserve">Projekty branżowe powinny być spójne i skoordynowane we wszystkich branżach. </w:t>
      </w:r>
    </w:p>
    <w:p w14:paraId="4F9F2B99" w14:textId="77777777" w:rsidR="00060E7F" w:rsidRPr="003064ED" w:rsidRDefault="00060E7F" w:rsidP="00060E7F">
      <w:pPr>
        <w:pStyle w:val="Styl3"/>
        <w:numPr>
          <w:ilvl w:val="0"/>
          <w:numId w:val="15"/>
        </w:numPr>
        <w:ind w:left="284" w:hanging="284"/>
      </w:pPr>
      <w:r w:rsidRPr="003064ED">
        <w:t>Zakres projektu budowlanego powinien ujmować wszystkie roboty niezbędne do wykonania robót bez dodatkowych opracowań i uzupełnień oraz obliczenia, bilanse i inne szczegółowe dane pozwalające na sprawdzenie poprawności ich wykonania.</w:t>
      </w:r>
    </w:p>
    <w:p w14:paraId="285872A3" w14:textId="77777777" w:rsidR="00060E7F" w:rsidRPr="003064ED" w:rsidRDefault="00060E7F" w:rsidP="00060E7F">
      <w:pPr>
        <w:pStyle w:val="Styl3"/>
        <w:numPr>
          <w:ilvl w:val="0"/>
          <w:numId w:val="15"/>
        </w:numPr>
        <w:ind w:left="284" w:hanging="284"/>
      </w:pPr>
      <w:r w:rsidRPr="003064ED">
        <w:t xml:space="preserve">Projekt budowlany należy sporządzić zgodnie z ustawą z dnia 7 lipca 1994 r. Prawo budowlane (Dz. U. z 2024 r. poz. 725 </w:t>
      </w:r>
      <w:proofErr w:type="spellStart"/>
      <w:r w:rsidRPr="003064ED">
        <w:t>t.j</w:t>
      </w:r>
      <w:proofErr w:type="spellEnd"/>
      <w:r w:rsidRPr="003064ED">
        <w:t xml:space="preserve">.) oraz Rozporządzeniem Ministra Rozwoju z dnia 11 września 2020 r. w sprawie szczegółowego zakresu i formy projektu budowlanego (Dz. U. z 2022 r. poz. 1679 </w:t>
      </w:r>
      <w:proofErr w:type="spellStart"/>
      <w:r w:rsidRPr="003064ED">
        <w:t>t.j</w:t>
      </w:r>
      <w:proofErr w:type="spellEnd"/>
      <w:r w:rsidRPr="003064ED">
        <w:t>.).</w:t>
      </w:r>
    </w:p>
    <w:p w14:paraId="643299D3" w14:textId="77777777" w:rsidR="00060E7F" w:rsidRPr="003064ED" w:rsidRDefault="00060E7F" w:rsidP="00060E7F">
      <w:pPr>
        <w:pStyle w:val="Styl3"/>
        <w:numPr>
          <w:ilvl w:val="0"/>
          <w:numId w:val="15"/>
        </w:numPr>
        <w:ind w:left="284" w:hanging="284"/>
      </w:pPr>
      <w:r w:rsidRPr="003064ED">
        <w:t xml:space="preserve">Specyfikację techniczną wykonania i odbioru robót budowlanych oraz przedmiar robót należy sporządzić zgodnie z Rozporządzeniem Ministra Rozwoju i Technologii z dnia 20 grudnia 2021 r. w sprawie szczegółowego zakresu i formy dokumentacji projektowej, specyfikacji technicznych wykonania i odbioru robót budowlanych oraz programu funkcjonalno-użytkowego (Dz. U. z 2021 r. poz. 2454). </w:t>
      </w:r>
    </w:p>
    <w:p w14:paraId="04441FDA" w14:textId="77777777" w:rsidR="00060E7F" w:rsidRPr="003064ED" w:rsidRDefault="00060E7F" w:rsidP="00060E7F">
      <w:pPr>
        <w:pStyle w:val="Styl3"/>
        <w:numPr>
          <w:ilvl w:val="0"/>
          <w:numId w:val="15"/>
        </w:numPr>
        <w:ind w:left="284" w:hanging="284"/>
      </w:pPr>
      <w:r w:rsidRPr="003064ED">
        <w:t xml:space="preserve">Kosztorys inwestorski należy sporządzić zgodnie z Rozporządzeniem Ministra Infrastruktury z dnia 20 grudnia 2021 r. w sprawie określenia metod i podstaw sporządzania kosztorysu inwestorskiego, obliczania planowanych kosztów prac projektowych oraz planowanych kosztów robót budowlanych określonych w programie funkcjonalno-użytkowym (Dz. U. z 2021 r. poz. 2458 </w:t>
      </w:r>
      <w:proofErr w:type="spellStart"/>
      <w:r w:rsidRPr="003064ED">
        <w:t>t.j</w:t>
      </w:r>
      <w:proofErr w:type="spellEnd"/>
      <w:r w:rsidRPr="003064ED">
        <w:t>.).</w:t>
      </w:r>
    </w:p>
    <w:p w14:paraId="4486ACC3" w14:textId="77777777" w:rsidR="00060E7F" w:rsidRPr="003064ED" w:rsidRDefault="00060E7F" w:rsidP="00060E7F">
      <w:pPr>
        <w:pStyle w:val="Standard"/>
        <w:jc w:val="both"/>
        <w:rPr>
          <w:rFonts w:ascii="Verdana" w:hAnsi="Verdana" w:cs="Tahoma"/>
          <w:b/>
          <w:bCs/>
          <w:sz w:val="20"/>
          <w:szCs w:val="20"/>
        </w:rPr>
      </w:pPr>
      <w:r w:rsidRPr="003064ED">
        <w:rPr>
          <w:rFonts w:ascii="Verdana" w:hAnsi="Verdana" w:cs="Tahoma"/>
          <w:b/>
          <w:bCs/>
          <w:sz w:val="20"/>
          <w:szCs w:val="20"/>
        </w:rPr>
        <w:t>4.5. Pozostałe wymagania dotycz</w:t>
      </w:r>
      <w:r w:rsidRPr="003064ED">
        <w:rPr>
          <w:rFonts w:ascii="Verdana" w:hAnsi="Verdana" w:cs="Calibri"/>
          <w:b/>
          <w:bCs/>
          <w:sz w:val="20"/>
          <w:szCs w:val="20"/>
        </w:rPr>
        <w:t>ą</w:t>
      </w:r>
      <w:r w:rsidRPr="003064ED">
        <w:rPr>
          <w:rFonts w:ascii="Verdana" w:hAnsi="Verdana" w:cs="Tahoma"/>
          <w:b/>
          <w:bCs/>
          <w:sz w:val="20"/>
          <w:szCs w:val="20"/>
        </w:rPr>
        <w:t>ce dokumentacji projektowej:</w:t>
      </w:r>
    </w:p>
    <w:p w14:paraId="7D9E8203" w14:textId="77777777" w:rsidR="00060E7F" w:rsidRPr="003064ED" w:rsidRDefault="00060E7F" w:rsidP="00060E7F">
      <w:pPr>
        <w:pStyle w:val="Styl3"/>
        <w:numPr>
          <w:ilvl w:val="0"/>
          <w:numId w:val="22"/>
        </w:numPr>
      </w:pPr>
      <w:r w:rsidRPr="003064ED">
        <w:t xml:space="preserve">Zamawiający udzieli Wykonawcy pełnomocnictwa do występowania w jego imieniu z wnioskami o uzyskanie niezbędnych decyzji, pozwoleń, postanowień, zezwoleń i opinii, po wcześniejszym wystąpieniu Wykonawcy do Zamawiającego o jego udzielenie. </w:t>
      </w:r>
    </w:p>
    <w:p w14:paraId="44EEB0BD" w14:textId="77777777" w:rsidR="00060E7F" w:rsidRPr="003064ED" w:rsidRDefault="00060E7F" w:rsidP="00060E7F">
      <w:pPr>
        <w:pStyle w:val="Styl3"/>
        <w:numPr>
          <w:ilvl w:val="0"/>
          <w:numId w:val="22"/>
        </w:numPr>
      </w:pPr>
      <w:r w:rsidRPr="003064ED">
        <w:t>Wykonawca skompletuje wszystkie materiały stanowiące załącznik do wniosku o wydanie decyzji o pozwoleniu na budowę.</w:t>
      </w:r>
    </w:p>
    <w:p w14:paraId="13FF220C" w14:textId="77777777" w:rsidR="00060E7F" w:rsidRPr="003064ED" w:rsidRDefault="00060E7F" w:rsidP="00060E7F">
      <w:pPr>
        <w:pStyle w:val="Styl3"/>
        <w:numPr>
          <w:ilvl w:val="0"/>
          <w:numId w:val="22"/>
        </w:numPr>
      </w:pPr>
      <w:r w:rsidRPr="003064ED">
        <w:t xml:space="preserve">Wykonawca przekaże Zamawiającemu komplety oryginałów wszystkich decyzji, pozwoleń, postanowień, uzgodnień, opinii, stanowisk, warunków i innych pism. Oryginały należy załączyć do egz. nr 1 Projektu. </w:t>
      </w:r>
    </w:p>
    <w:p w14:paraId="3DC9E29A" w14:textId="4C1E42E8" w:rsidR="00060E7F" w:rsidRPr="003064ED" w:rsidRDefault="00060E7F" w:rsidP="00164E11">
      <w:pPr>
        <w:pStyle w:val="Styl3"/>
        <w:numPr>
          <w:ilvl w:val="0"/>
          <w:numId w:val="22"/>
        </w:numPr>
      </w:pPr>
      <w:r w:rsidRPr="003064ED">
        <w:t xml:space="preserve">W trakcie postępowania o udzielenie zamówienia publicznego na roboty budowlane – realizowane na podstawie dokumentacji projektowej (będącej przedmiotem niniejszego zamówienia), aż do wyłonienia Wykonawcy robot budowlanych – Wykonawca dokumentacji projektowej będzie przygotowywał pisemne odpowiedzi na pytania i ewentualne zmiany dokumentacji projektowej, których konieczność będzie wynikać z zadawanych pytań i udzielanych odpowiedzi, w terminie wyznaczonym przez Zamawiającego, nie dłuższym niż 3 dni </w:t>
      </w:r>
      <w:bookmarkStart w:id="12" w:name="_Hlk200978385"/>
      <w:r w:rsidR="007D76E5" w:rsidRPr="003064ED">
        <w:t xml:space="preserve">robocze </w:t>
      </w:r>
      <w:bookmarkEnd w:id="12"/>
      <w:r w:rsidRPr="003064ED">
        <w:t>od dnia przekazania pytania Wykonawcy.</w:t>
      </w:r>
      <w:r w:rsidR="00DE1FD3" w:rsidRPr="003064ED">
        <w:t xml:space="preserve"> </w:t>
      </w:r>
      <w:bookmarkStart w:id="13" w:name="_Hlk200979267"/>
      <w:r w:rsidR="00DE1FD3" w:rsidRPr="003064ED">
        <w:t>W szczególnie uzasadnionych przypadkach Zamawiający dopuszcza wydłużenie tego terminu i wyznaczenie nowego.</w:t>
      </w:r>
      <w:bookmarkEnd w:id="13"/>
    </w:p>
    <w:p w14:paraId="05070949" w14:textId="77777777" w:rsidR="00060E7F" w:rsidRPr="003064ED" w:rsidRDefault="00060E7F" w:rsidP="00060E7F">
      <w:pPr>
        <w:pStyle w:val="Styl3"/>
        <w:numPr>
          <w:ilvl w:val="0"/>
          <w:numId w:val="22"/>
        </w:numPr>
        <w:rPr>
          <w:b/>
          <w:bCs/>
        </w:rPr>
      </w:pPr>
      <w:r w:rsidRPr="003064ED">
        <w:rPr>
          <w:b/>
          <w:bCs/>
        </w:rPr>
        <w:t>Wykonawca w ramach przedmiotowego zadania, bez dodatkowego wynagrodzenia, przed ogłoszeniem przetargu na roboty budowlane, jeżeli zajdzie taka potrzeba wykona aktualizację kosztorysów inwestorskich w terminie 14 dni od daty zlecenia.</w:t>
      </w:r>
    </w:p>
    <w:p w14:paraId="79FBF91A" w14:textId="77777777" w:rsidR="00060E7F" w:rsidRPr="003064ED" w:rsidRDefault="00060E7F" w:rsidP="00060E7F">
      <w:pPr>
        <w:pStyle w:val="Styl3"/>
        <w:numPr>
          <w:ilvl w:val="0"/>
          <w:numId w:val="22"/>
        </w:numPr>
      </w:pPr>
      <w:r w:rsidRPr="003064ED">
        <w:t>Wykonawca winien na bieżąco uwzględniać w opracowaniach projektowych zmiany w przepisach i zasadach wiedzy technicznej. Dokumentacja projektowa objęta zamówieniem powinna być zgodna z przepisami, Polskimi Normami wymaganiami technicznymi i zasadami wiedzy technicznej obowiązującymi na dzień przekazania dokumentacji, które pozwolą na fizyczne wykonanie zadania w sposób nadający się do eksploatacji bez wad.</w:t>
      </w:r>
    </w:p>
    <w:p w14:paraId="52905481" w14:textId="77777777" w:rsidR="00060E7F" w:rsidRPr="003064ED" w:rsidRDefault="00060E7F" w:rsidP="00060E7F">
      <w:pPr>
        <w:pStyle w:val="Styl3"/>
        <w:numPr>
          <w:ilvl w:val="0"/>
          <w:numId w:val="22"/>
        </w:numPr>
      </w:pPr>
      <w:r w:rsidRPr="003064ED">
        <w:t>Projektant musi posiadać uprawnienia w zakresie zgodnym z przedmiotem zamówienia.</w:t>
      </w:r>
    </w:p>
    <w:bookmarkEnd w:id="4"/>
    <w:p w14:paraId="7F4C513A" w14:textId="0BC9FEE0" w:rsidR="00530504" w:rsidRPr="003064ED" w:rsidRDefault="00530504" w:rsidP="000C7D0D">
      <w:pPr>
        <w:pStyle w:val="Styl2"/>
        <w:numPr>
          <w:ilvl w:val="0"/>
          <w:numId w:val="12"/>
        </w:numPr>
        <w:ind w:left="284"/>
        <w:rPr>
          <w:u w:val="none"/>
        </w:rPr>
      </w:pPr>
      <w:r w:rsidRPr="003064ED">
        <w:rPr>
          <w:u w:val="none"/>
        </w:rPr>
        <w:t>TERMIN WYKONANIA ZAMÓWIENIA.</w:t>
      </w:r>
    </w:p>
    <w:p w14:paraId="2DD50A7E" w14:textId="77777777" w:rsidR="00530504" w:rsidRPr="003064ED" w:rsidRDefault="00530504" w:rsidP="00530504">
      <w:pPr>
        <w:pStyle w:val="Tekstpodstawowywcity3"/>
        <w:ind w:left="0"/>
        <w:rPr>
          <w:rFonts w:ascii="Verdana" w:hAnsi="Verdana" w:cs="Tahoma"/>
          <w:sz w:val="20"/>
          <w:szCs w:val="20"/>
        </w:rPr>
      </w:pPr>
      <w:r w:rsidRPr="003064ED">
        <w:rPr>
          <w:rFonts w:ascii="Verdana" w:hAnsi="Verdana" w:cs="Tahoma"/>
          <w:sz w:val="20"/>
          <w:szCs w:val="20"/>
        </w:rPr>
        <w:t>1. Rozpoczęcie – w dniu podpisania umowy.</w:t>
      </w:r>
    </w:p>
    <w:p w14:paraId="61005751" w14:textId="38FB0952" w:rsidR="00530504" w:rsidRPr="003064ED" w:rsidRDefault="00530504" w:rsidP="00530504">
      <w:pPr>
        <w:pStyle w:val="Tekstpodstawowywcity3"/>
        <w:spacing w:line="240" w:lineRule="auto"/>
        <w:ind w:left="0"/>
        <w:rPr>
          <w:rFonts w:ascii="Verdana" w:hAnsi="Verdana" w:cs="Tahoma"/>
          <w:sz w:val="20"/>
          <w:szCs w:val="20"/>
        </w:rPr>
      </w:pPr>
      <w:r w:rsidRPr="003064ED">
        <w:rPr>
          <w:rFonts w:ascii="Verdana" w:hAnsi="Verdana" w:cs="Tahoma"/>
          <w:sz w:val="20"/>
          <w:szCs w:val="20"/>
        </w:rPr>
        <w:t xml:space="preserve">2. Zakończenie – </w:t>
      </w:r>
      <w:r w:rsidR="00977414" w:rsidRPr="003064ED">
        <w:rPr>
          <w:rFonts w:ascii="Verdana" w:hAnsi="Verdana" w:cs="Tahoma"/>
          <w:sz w:val="20"/>
          <w:szCs w:val="20"/>
        </w:rPr>
        <w:t>4</w:t>
      </w:r>
      <w:r w:rsidRPr="003064ED">
        <w:rPr>
          <w:rFonts w:ascii="Verdana" w:hAnsi="Verdana" w:cs="Tahoma"/>
          <w:sz w:val="20"/>
          <w:szCs w:val="20"/>
        </w:rPr>
        <w:t xml:space="preserve"> </w:t>
      </w:r>
      <w:r w:rsidR="007D3C4F" w:rsidRPr="003064ED">
        <w:rPr>
          <w:rFonts w:ascii="Verdana" w:hAnsi="Verdana" w:cs="Tahoma"/>
          <w:sz w:val="20"/>
          <w:szCs w:val="20"/>
        </w:rPr>
        <w:t>miesiące</w:t>
      </w:r>
      <w:r w:rsidRPr="003064ED">
        <w:rPr>
          <w:rFonts w:ascii="Verdana" w:hAnsi="Verdana" w:cs="Tahoma"/>
          <w:sz w:val="20"/>
          <w:szCs w:val="20"/>
        </w:rPr>
        <w:t xml:space="preserve"> od dnia podpisania umowy.</w:t>
      </w:r>
    </w:p>
    <w:p w14:paraId="6522AC92" w14:textId="77777777" w:rsidR="00530504" w:rsidRPr="003064ED" w:rsidRDefault="00530504" w:rsidP="000C7D0D">
      <w:pPr>
        <w:pStyle w:val="Styl2"/>
        <w:numPr>
          <w:ilvl w:val="0"/>
          <w:numId w:val="12"/>
        </w:numPr>
        <w:ind w:left="284" w:hanging="284"/>
        <w:rPr>
          <w:u w:val="none"/>
        </w:rPr>
      </w:pPr>
      <w:r w:rsidRPr="003064ED">
        <w:rPr>
          <w:u w:val="none"/>
        </w:rPr>
        <w:t>PROJEKTOWANE POSTANOWIENIA UMOWY W SPRAWIE ZAMÓWIENIA PUBLICZNEGO, KTÓRE ZOSTANĄ WPROWADZONE DO TREŚCI TEJ UMOWY.</w:t>
      </w:r>
    </w:p>
    <w:p w14:paraId="7E433753" w14:textId="77777777" w:rsidR="00530504" w:rsidRPr="003064ED" w:rsidRDefault="00530504" w:rsidP="005C192A">
      <w:pPr>
        <w:spacing w:before="120"/>
        <w:jc w:val="both"/>
        <w:rPr>
          <w:rFonts w:ascii="Verdana" w:hAnsi="Verdana"/>
        </w:rPr>
      </w:pPr>
      <w:r w:rsidRPr="003064ED">
        <w:rPr>
          <w:rFonts w:ascii="Verdana" w:hAnsi="Verdana"/>
        </w:rPr>
        <w:t xml:space="preserve">Z wykonawcą, który złoży najkorzystniejszą ofertę, zostanie zawarta umowa, której wzór stanowi </w:t>
      </w:r>
      <w:r w:rsidRPr="003064ED">
        <w:rPr>
          <w:rFonts w:ascii="Verdana" w:hAnsi="Verdana"/>
          <w:b/>
        </w:rPr>
        <w:t>załącznik do SWZ.</w:t>
      </w:r>
    </w:p>
    <w:p w14:paraId="73AE66A2" w14:textId="77777777" w:rsidR="00530504" w:rsidRPr="003064ED" w:rsidRDefault="00530504" w:rsidP="000C7D0D">
      <w:pPr>
        <w:pStyle w:val="Styl2"/>
        <w:numPr>
          <w:ilvl w:val="0"/>
          <w:numId w:val="12"/>
        </w:numPr>
        <w:ind w:left="284" w:hanging="284"/>
        <w:rPr>
          <w:u w:val="none"/>
        </w:rPr>
      </w:pPr>
      <w:r w:rsidRPr="003064ED">
        <w:rPr>
          <w:u w:val="none"/>
        </w:rPr>
        <w:lastRenderedPageBreak/>
        <w:t xml:space="preserve">Adres strony internetowej prowadzonego postępowania, a także na której udostępniane będą zmiany i wyjaśnienia treści SWZ oraz inne dokumenty zamówienia bezpośrednio związane z postępowaniem o udzielenie zamówienia oraz identyfikator prowadzonego postępowania. </w:t>
      </w:r>
    </w:p>
    <w:p w14:paraId="2B99F74A" w14:textId="03C3D26C" w:rsidR="00530504" w:rsidRPr="003064ED" w:rsidRDefault="00530504" w:rsidP="00313920">
      <w:pPr>
        <w:pStyle w:val="Nagwek3"/>
        <w:shd w:val="clear" w:color="auto" w:fill="FFFFFF"/>
        <w:spacing w:before="120"/>
        <w:ind w:left="567" w:hanging="567"/>
        <w:rPr>
          <w:rFonts w:ascii="Verdana" w:hAnsi="Verdana" w:cs="Tahoma"/>
          <w:b/>
          <w:bCs/>
          <w:color w:val="auto"/>
          <w:sz w:val="20"/>
          <w:szCs w:val="20"/>
        </w:rPr>
      </w:pPr>
      <w:r w:rsidRPr="003064ED">
        <w:rPr>
          <w:rFonts w:ascii="Verdana" w:hAnsi="Verdana"/>
          <w:color w:val="auto"/>
          <w:sz w:val="20"/>
          <w:szCs w:val="20"/>
        </w:rPr>
        <w:t xml:space="preserve">7.1.  </w:t>
      </w:r>
      <w:r w:rsidRPr="003064ED">
        <w:rPr>
          <w:rFonts w:ascii="Verdana" w:hAnsi="Verdana" w:cs="Tahoma"/>
          <w:color w:val="auto"/>
          <w:sz w:val="20"/>
          <w:szCs w:val="20"/>
        </w:rPr>
        <w:t>Adres strony internetowej prowadzonego postępowania:</w:t>
      </w:r>
      <w:r w:rsidR="00313920" w:rsidRPr="003064ED">
        <w:rPr>
          <w:rFonts w:ascii="Roboto" w:eastAsia="Times New Roman" w:hAnsi="Roboto" w:cs="Times New Roman"/>
          <w:color w:val="auto"/>
          <w:sz w:val="27"/>
          <w:szCs w:val="27"/>
        </w:rPr>
        <w:t xml:space="preserve"> </w:t>
      </w:r>
      <w:r w:rsidR="003064ED" w:rsidRPr="003064ED">
        <w:rPr>
          <w:rFonts w:ascii="Verdana" w:hAnsi="Verdana" w:cs="Tahoma"/>
          <w:color w:val="auto"/>
          <w:sz w:val="20"/>
          <w:szCs w:val="20"/>
        </w:rPr>
        <w:t>https://ezamowienia.gov.pl/mp-client/search/list/ocds-148610-7f765302-3051-4227-bc4c-301888d9c4fd</w:t>
      </w:r>
    </w:p>
    <w:p w14:paraId="4CB08F79" w14:textId="4EF5AFEE" w:rsidR="00530504" w:rsidRPr="003064ED" w:rsidRDefault="00530504" w:rsidP="003064ED">
      <w:pPr>
        <w:pStyle w:val="Nagwek3"/>
        <w:shd w:val="clear" w:color="auto" w:fill="FFFFFF"/>
        <w:spacing w:before="0"/>
        <w:ind w:left="567" w:hanging="567"/>
        <w:rPr>
          <w:rFonts w:ascii="Verdana" w:hAnsi="Verdana"/>
          <w:b/>
          <w:bCs/>
          <w:color w:val="auto"/>
          <w:sz w:val="20"/>
          <w:szCs w:val="20"/>
        </w:rPr>
      </w:pPr>
      <w:r w:rsidRPr="003064ED">
        <w:rPr>
          <w:rFonts w:ascii="Verdana" w:hAnsi="Verdana"/>
          <w:color w:val="auto"/>
          <w:sz w:val="20"/>
          <w:szCs w:val="20"/>
        </w:rPr>
        <w:t xml:space="preserve">7.2  Identyfikator postępowania: </w:t>
      </w:r>
      <w:r w:rsidR="003064ED" w:rsidRPr="003064ED">
        <w:rPr>
          <w:rFonts w:ascii="Verdana" w:hAnsi="Verdana"/>
          <w:color w:val="auto"/>
          <w:sz w:val="20"/>
          <w:szCs w:val="20"/>
        </w:rPr>
        <w:t>ocds-148610-7f765302-3051-4227-bc4c-301888d9c4fd</w:t>
      </w:r>
    </w:p>
    <w:p w14:paraId="2C7CFAA3" w14:textId="77777777" w:rsidR="00530504" w:rsidRPr="003064ED" w:rsidRDefault="00530504" w:rsidP="000C7D0D">
      <w:pPr>
        <w:pStyle w:val="Styl2"/>
        <w:numPr>
          <w:ilvl w:val="0"/>
          <w:numId w:val="12"/>
        </w:numPr>
        <w:ind w:left="284" w:hanging="284"/>
        <w:rPr>
          <w:u w:val="none"/>
        </w:rPr>
      </w:pPr>
      <w:r w:rsidRPr="003064ED">
        <w:rPr>
          <w:u w:val="none"/>
        </w:rPr>
        <w:t>WSKAZANIE OSÓB UPRAWNIONYCH DO KOMUNIKOWANIA SIĘ Z WYKONAWCAMI.</w:t>
      </w:r>
    </w:p>
    <w:p w14:paraId="51A80559" w14:textId="77777777" w:rsidR="00530504" w:rsidRPr="003064ED" w:rsidRDefault="00530504" w:rsidP="00530504">
      <w:pPr>
        <w:spacing w:before="120"/>
        <w:ind w:left="284"/>
        <w:jc w:val="both"/>
        <w:rPr>
          <w:rFonts w:ascii="Verdana" w:hAnsi="Verdana"/>
        </w:rPr>
      </w:pPr>
      <w:r w:rsidRPr="003064ED">
        <w:rPr>
          <w:rFonts w:ascii="Verdana" w:hAnsi="Verdana"/>
        </w:rPr>
        <w:t xml:space="preserve">Do porozumiewania się z wykonawcami upoważnione są następujące osoby po stronie zamawiającego: </w:t>
      </w:r>
      <w:r w:rsidRPr="003064ED">
        <w:rPr>
          <w:rFonts w:ascii="Verdana" w:hAnsi="Verdana"/>
          <w:kern w:val="1"/>
          <w:lang w:eastAsia="ar-SA"/>
        </w:rPr>
        <w:t xml:space="preserve">Mirosław Kuchciński. </w:t>
      </w:r>
    </w:p>
    <w:p w14:paraId="35E201C5" w14:textId="77777777" w:rsidR="00530504" w:rsidRPr="003064ED" w:rsidRDefault="00530504" w:rsidP="00530504">
      <w:pPr>
        <w:suppressAutoHyphens/>
        <w:spacing w:after="120"/>
        <w:ind w:left="284"/>
        <w:jc w:val="both"/>
        <w:rPr>
          <w:rFonts w:ascii="Verdana" w:hAnsi="Verdana"/>
          <w:kern w:val="1"/>
          <w:lang w:val="en-US" w:eastAsia="ar-SA"/>
        </w:rPr>
      </w:pPr>
      <w:r w:rsidRPr="003064ED">
        <w:rPr>
          <w:rFonts w:ascii="Verdana" w:hAnsi="Verdana"/>
          <w:kern w:val="1"/>
          <w:lang w:val="en-US" w:eastAsia="ar-SA"/>
        </w:rPr>
        <w:t xml:space="preserve">e-mail </w:t>
      </w:r>
      <w:r w:rsidRPr="003064ED">
        <w:rPr>
          <w:rFonts w:ascii="Verdana" w:hAnsi="Verdana"/>
          <w:lang w:val="en-US"/>
        </w:rPr>
        <w:t>zamowienia@mragowo.um.gov.pl</w:t>
      </w:r>
      <w:r w:rsidRPr="003064ED">
        <w:rPr>
          <w:rFonts w:ascii="Verdana" w:hAnsi="Verdana"/>
          <w:kern w:val="1"/>
          <w:lang w:val="en-US" w:eastAsia="ar-SA"/>
        </w:rPr>
        <w:t xml:space="preserve"> </w:t>
      </w:r>
    </w:p>
    <w:p w14:paraId="3A6AC59F" w14:textId="77777777" w:rsidR="00530504" w:rsidRPr="003064ED" w:rsidRDefault="00530504" w:rsidP="000C7D0D">
      <w:pPr>
        <w:pStyle w:val="Styl2"/>
        <w:numPr>
          <w:ilvl w:val="0"/>
          <w:numId w:val="12"/>
        </w:numPr>
        <w:ind w:left="284" w:hanging="284"/>
        <w:rPr>
          <w:u w:val="none"/>
        </w:rPr>
      </w:pPr>
      <w:r w:rsidRPr="003064ED">
        <w:rPr>
          <w:u w:val="none"/>
        </w:rPr>
        <w:t xml:space="preserve">TERMIN ZWIĄZANIA OFERTĄ. </w:t>
      </w:r>
    </w:p>
    <w:p w14:paraId="2D2C438C" w14:textId="013DE9F3" w:rsidR="00530504" w:rsidRPr="003064ED" w:rsidRDefault="00530504" w:rsidP="00530504">
      <w:pPr>
        <w:spacing w:before="120"/>
        <w:ind w:left="284"/>
        <w:jc w:val="both"/>
        <w:rPr>
          <w:rFonts w:ascii="Verdana" w:hAnsi="Verdana"/>
        </w:rPr>
      </w:pPr>
      <w:r w:rsidRPr="003064ED">
        <w:rPr>
          <w:rFonts w:ascii="Verdana" w:hAnsi="Verdana"/>
        </w:rPr>
        <w:t xml:space="preserve">Wykonawcy będą związani ofertami do dnia </w:t>
      </w:r>
      <w:r w:rsidR="00745D78" w:rsidRPr="003064ED">
        <w:rPr>
          <w:rFonts w:ascii="Verdana" w:hAnsi="Verdana"/>
        </w:rPr>
        <w:t>09</w:t>
      </w:r>
      <w:r w:rsidR="00FF27A4" w:rsidRPr="003064ED">
        <w:rPr>
          <w:rFonts w:ascii="Verdana" w:hAnsi="Verdana"/>
        </w:rPr>
        <w:t>.</w:t>
      </w:r>
      <w:r w:rsidR="007A0A4C" w:rsidRPr="003064ED">
        <w:rPr>
          <w:rFonts w:ascii="Verdana" w:hAnsi="Verdana"/>
        </w:rPr>
        <w:t>0</w:t>
      </w:r>
      <w:r w:rsidR="004F6841" w:rsidRPr="003064ED">
        <w:rPr>
          <w:rFonts w:ascii="Verdana" w:hAnsi="Verdana"/>
        </w:rPr>
        <w:t>8</w:t>
      </w:r>
      <w:r w:rsidRPr="003064ED">
        <w:rPr>
          <w:rFonts w:ascii="Verdana" w:hAnsi="Verdana"/>
        </w:rPr>
        <w:t>.2025 r.</w:t>
      </w:r>
    </w:p>
    <w:p w14:paraId="16282316" w14:textId="77777777" w:rsidR="00530504" w:rsidRPr="003064ED" w:rsidRDefault="00530504" w:rsidP="000C7D0D">
      <w:pPr>
        <w:pStyle w:val="Styl2"/>
        <w:numPr>
          <w:ilvl w:val="0"/>
          <w:numId w:val="12"/>
        </w:numPr>
        <w:ind w:left="426" w:hanging="426"/>
      </w:pPr>
      <w:r w:rsidRPr="003064ED">
        <w:t>OPIS SPOSOBU PRZYGOTOWANIA OFERTY.</w:t>
      </w:r>
    </w:p>
    <w:p w14:paraId="738D71FD" w14:textId="77777777" w:rsidR="00530504" w:rsidRPr="003064ED" w:rsidRDefault="00530504" w:rsidP="00530504">
      <w:pPr>
        <w:jc w:val="both"/>
        <w:rPr>
          <w:rFonts w:ascii="Verdana" w:hAnsi="Verdana"/>
        </w:rPr>
      </w:pPr>
      <w:r w:rsidRPr="003064ED">
        <w:rPr>
          <w:rFonts w:ascii="Verdana" w:hAnsi="Verdana"/>
          <w:b/>
          <w:bCs/>
        </w:rPr>
        <w:t>10.1.</w:t>
      </w:r>
      <w:r w:rsidRPr="003064ED">
        <w:rPr>
          <w:rFonts w:ascii="Verdana" w:hAnsi="Verdana"/>
        </w:rPr>
        <w:t xml:space="preserve"> Oferta ma być sporządzona zgodnie z warunkami określonymi w SWZ. Dokumenty sporządzone w języku obcym muszą być złożone wraz z tłumaczeniem na język polski. </w:t>
      </w:r>
    </w:p>
    <w:p w14:paraId="145AE6C8" w14:textId="77777777" w:rsidR="00530504" w:rsidRPr="003064ED" w:rsidRDefault="00530504" w:rsidP="00530504">
      <w:pPr>
        <w:jc w:val="both"/>
        <w:rPr>
          <w:rFonts w:ascii="Verdana" w:hAnsi="Verdana"/>
        </w:rPr>
      </w:pPr>
      <w:r w:rsidRPr="003064ED">
        <w:rPr>
          <w:rFonts w:ascii="Verdana" w:hAnsi="Verdana"/>
          <w:b/>
          <w:bCs/>
        </w:rPr>
        <w:t>10.2.</w:t>
      </w:r>
      <w:r w:rsidRPr="003064ED">
        <w:rPr>
          <w:rFonts w:ascii="Verdana" w:hAnsi="Verdana"/>
        </w:rPr>
        <w:t xml:space="preserve"> Dokumenty, które wykonawcy muszą złożyć wraz z ofertą:</w:t>
      </w:r>
    </w:p>
    <w:p w14:paraId="7E544179" w14:textId="77777777" w:rsidR="00530504" w:rsidRPr="003064ED" w:rsidRDefault="00530504" w:rsidP="00530504">
      <w:pPr>
        <w:ind w:left="284" w:hanging="284"/>
        <w:jc w:val="both"/>
        <w:rPr>
          <w:rFonts w:ascii="Verdana" w:hAnsi="Verdana"/>
        </w:rPr>
      </w:pPr>
      <w:r w:rsidRPr="003064ED">
        <w:rPr>
          <w:rFonts w:ascii="Verdana" w:hAnsi="Verdana"/>
        </w:rPr>
        <w:t>1) </w:t>
      </w:r>
      <w:r w:rsidRPr="003064ED">
        <w:rPr>
          <w:rFonts w:ascii="Verdana" w:hAnsi="Verdana"/>
          <w:b/>
        </w:rPr>
        <w:t>Wypełniony FORMULARZ OFERTOWY</w:t>
      </w:r>
      <w:r w:rsidRPr="003064ED">
        <w:rPr>
          <w:rFonts w:ascii="Verdana" w:hAnsi="Verdana"/>
        </w:rPr>
        <w:t xml:space="preserve">, stanowiący załącznik nr 2 do SWZ. Do oferty należy dołączyć aktualne dokumenty potwierdzające status prawny wykonawcy, np. odpis z właściwego rejestru lub z centralnej ewidencji i informacji o działalności gospodarczej. Oferta nie musi zawierać tych dokumentów w przypadku wskazania przez wykonawcę, że są one dostępne w formie elektronicznej pod określonymi adresami internetowymi ogólnodostępnych i bezpłatnych baz danych. </w:t>
      </w:r>
    </w:p>
    <w:p w14:paraId="0160AF5B" w14:textId="77777777" w:rsidR="00530504" w:rsidRPr="003064ED" w:rsidRDefault="00530504" w:rsidP="00530504">
      <w:pPr>
        <w:ind w:left="284"/>
        <w:jc w:val="both"/>
        <w:rPr>
          <w:rFonts w:ascii="Verdana" w:hAnsi="Verdana"/>
        </w:rPr>
      </w:pPr>
      <w:r w:rsidRPr="003064ED">
        <w:rPr>
          <w:rFonts w:ascii="Verdana" w:hAnsi="Verdana"/>
          <w:b/>
        </w:rPr>
        <w:t xml:space="preserve">Upoważnienie osób podpisujących ofertę musi bezpośrednio wynikać </w:t>
      </w:r>
      <w:r w:rsidRPr="003064ED">
        <w:rPr>
          <w:rFonts w:ascii="Verdana" w:hAnsi="Verdana"/>
          <w:b/>
        </w:rPr>
        <w:br/>
        <w:t xml:space="preserve">z ww. dokumentów. </w:t>
      </w:r>
    </w:p>
    <w:p w14:paraId="7533D4DA" w14:textId="77777777" w:rsidR="00530504" w:rsidRPr="003064ED" w:rsidRDefault="00530504" w:rsidP="00530504">
      <w:pPr>
        <w:pStyle w:val="awciety"/>
        <w:widowControl w:val="0"/>
        <w:spacing w:line="240" w:lineRule="auto"/>
        <w:ind w:left="284" w:firstLine="0"/>
        <w:rPr>
          <w:rFonts w:ascii="Verdana" w:hAnsi="Verdana" w:cs="Verdana"/>
          <w:color w:val="auto"/>
          <w:sz w:val="20"/>
        </w:rPr>
      </w:pPr>
      <w:r w:rsidRPr="003064ED">
        <w:rPr>
          <w:rFonts w:ascii="Verdana" w:hAnsi="Verdana" w:cs="Verdana"/>
          <w:color w:val="auto"/>
          <w:sz w:val="20"/>
        </w:rPr>
        <w:t xml:space="preserve">FORMULARZ OFERTOWY musi ponadto zawierać oświadczenie wykonawcy w zakresie wypełnienia obowiązków informacyjnych przewidzianych w art. 13 lub art. 14 RODO. </w:t>
      </w:r>
    </w:p>
    <w:p w14:paraId="6079A223" w14:textId="77777777" w:rsidR="00530504" w:rsidRPr="003064ED" w:rsidRDefault="00530504" w:rsidP="00530504">
      <w:pPr>
        <w:ind w:left="284" w:hanging="284"/>
        <w:jc w:val="both"/>
        <w:rPr>
          <w:rFonts w:ascii="Verdana" w:hAnsi="Verdana"/>
          <w:b/>
        </w:rPr>
      </w:pPr>
      <w:r w:rsidRPr="003064ED">
        <w:rPr>
          <w:rFonts w:ascii="Verdana" w:hAnsi="Verdana"/>
        </w:rPr>
        <w:t>2) </w:t>
      </w:r>
      <w:r w:rsidRPr="003064ED">
        <w:rPr>
          <w:rFonts w:ascii="Verdana" w:hAnsi="Verdana"/>
          <w:b/>
          <w:bCs/>
        </w:rPr>
        <w:t>Wypełniony załącznik nr 3 i 4 do SWZ, stanowiący oświadczenie</w:t>
      </w:r>
      <w:r w:rsidRPr="003064ED">
        <w:rPr>
          <w:rFonts w:ascii="Verdana" w:hAnsi="Verdana"/>
          <w:b/>
        </w:rPr>
        <w:t xml:space="preserve">, o którym mowa w art. 125 ust. 1 ustawy </w:t>
      </w:r>
      <w:proofErr w:type="spellStart"/>
      <w:r w:rsidRPr="003064ED">
        <w:rPr>
          <w:rFonts w:ascii="Verdana" w:hAnsi="Verdana"/>
          <w:b/>
        </w:rPr>
        <w:t>Pzp</w:t>
      </w:r>
      <w:proofErr w:type="spellEnd"/>
      <w:r w:rsidRPr="003064ED">
        <w:rPr>
          <w:rFonts w:ascii="Verdana" w:hAnsi="Verdana"/>
        </w:rPr>
        <w:t xml:space="preserve"> dotyczące odpowiednio: </w:t>
      </w:r>
    </w:p>
    <w:p w14:paraId="354DF028" w14:textId="77777777" w:rsidR="00530504" w:rsidRPr="003064ED" w:rsidRDefault="00530504" w:rsidP="00530504">
      <w:pPr>
        <w:ind w:left="567" w:hanging="283"/>
        <w:jc w:val="both"/>
        <w:rPr>
          <w:rFonts w:ascii="Verdana" w:hAnsi="Verdana"/>
        </w:rPr>
      </w:pPr>
      <w:r w:rsidRPr="003064ED">
        <w:rPr>
          <w:rFonts w:ascii="Verdana" w:hAnsi="Verdana"/>
        </w:rPr>
        <w:t>a) Wykonawcy;</w:t>
      </w:r>
    </w:p>
    <w:p w14:paraId="0A030766" w14:textId="77777777" w:rsidR="00530504" w:rsidRPr="003064ED" w:rsidRDefault="00530504" w:rsidP="00530504">
      <w:pPr>
        <w:ind w:left="567" w:hanging="283"/>
        <w:jc w:val="both"/>
        <w:rPr>
          <w:rFonts w:ascii="Verdana" w:hAnsi="Verdana"/>
        </w:rPr>
      </w:pPr>
      <w:r w:rsidRPr="003064ED">
        <w:rPr>
          <w:rFonts w:ascii="Verdana" w:hAnsi="Verdana"/>
        </w:rPr>
        <w:t>b) każdego z członków konsorcjum (w przypadku składania oferty wspólnej) oraz każdego ze wspólników spółki cywilnej;</w:t>
      </w:r>
    </w:p>
    <w:p w14:paraId="313F97DE" w14:textId="400E100B" w:rsidR="00530504" w:rsidRPr="003064ED" w:rsidRDefault="00530504" w:rsidP="00530504">
      <w:pPr>
        <w:tabs>
          <w:tab w:val="left" w:pos="709"/>
        </w:tabs>
        <w:ind w:left="567" w:hanging="283"/>
        <w:jc w:val="both"/>
        <w:rPr>
          <w:rFonts w:ascii="Verdana" w:hAnsi="Verdana"/>
        </w:rPr>
      </w:pPr>
      <w:r w:rsidRPr="003064ED">
        <w:rPr>
          <w:rFonts w:ascii="Verdana" w:hAnsi="Verdana"/>
        </w:rPr>
        <w:t xml:space="preserve">c) podmiotów „trzecich”, czyli podmiotów, na zasoby których powołuje się wykonawca w celu spełnienia warunków udziału w postępowaniu, o których mowa w dziale 17 SWZ oraz przesłanek wykluczenia z postępowania, o których mowa w art. 108 ust. 1 ustawy </w:t>
      </w:r>
      <w:proofErr w:type="spellStart"/>
      <w:r w:rsidRPr="003064ED">
        <w:rPr>
          <w:rFonts w:ascii="Verdana" w:hAnsi="Verdana"/>
        </w:rPr>
        <w:t>Pzp</w:t>
      </w:r>
      <w:proofErr w:type="spellEnd"/>
      <w:r w:rsidRPr="003064ED">
        <w:rPr>
          <w:rFonts w:ascii="Verdana" w:hAnsi="Verdana"/>
        </w:rPr>
        <w:t xml:space="preserve"> (punkt 13.1. SWZ) oraz art. 109 ust. 1 pkt 4 ustawy PZP (punkt 13.2. SWZ) i </w:t>
      </w:r>
      <w:r w:rsidRPr="003064ED">
        <w:rPr>
          <w:rFonts w:ascii="Verdana" w:hAnsi="Verdana" w:cs="Tahoma"/>
        </w:rPr>
        <w:t xml:space="preserve">w art. 7 </w:t>
      </w:r>
      <w:r w:rsidRPr="003064ED">
        <w:rPr>
          <w:rStyle w:val="Pogrubienie"/>
          <w:rFonts w:ascii="Verdana" w:hAnsi="Verdana"/>
        </w:rPr>
        <w:t xml:space="preserve">ustawy z dnia 13 kwietnia 2022 r. – </w:t>
      </w:r>
      <w:r w:rsidRPr="003064ED">
        <w:rPr>
          <w:rStyle w:val="Uwydatnienie"/>
          <w:rFonts w:ascii="Verdana" w:hAnsi="Verdana" w:cs="Tahoma"/>
        </w:rPr>
        <w:t>o szczególnych rozwiązaniach w zakresie przeciwdziałania wspieraniu agresji na Ukrainę oraz służących ochronie bezpieczeństwa narodowego</w:t>
      </w:r>
      <w:r w:rsidR="00302476" w:rsidRPr="003064ED">
        <w:rPr>
          <w:rStyle w:val="Uwydatnienie"/>
          <w:rFonts w:ascii="Verdana" w:hAnsi="Verdana" w:cs="Tahoma"/>
        </w:rPr>
        <w:t xml:space="preserve"> </w:t>
      </w:r>
      <w:r w:rsidR="00302476" w:rsidRPr="003064ED">
        <w:rPr>
          <w:rStyle w:val="Uwydatnienie"/>
          <w:rFonts w:ascii="Verdana" w:hAnsi="Verdana" w:cs="Tahoma"/>
          <w:i w:val="0"/>
          <w:iCs w:val="0"/>
        </w:rPr>
        <w:t>(</w:t>
      </w:r>
      <w:proofErr w:type="spellStart"/>
      <w:r w:rsidR="00302476" w:rsidRPr="003064ED">
        <w:rPr>
          <w:rStyle w:val="Uwydatnienie"/>
          <w:rFonts w:ascii="Verdana" w:hAnsi="Verdana" w:cs="Tahoma"/>
          <w:i w:val="0"/>
          <w:iCs w:val="0"/>
        </w:rPr>
        <w:t>t.j</w:t>
      </w:r>
      <w:proofErr w:type="spellEnd"/>
      <w:r w:rsidR="00302476" w:rsidRPr="003064ED">
        <w:rPr>
          <w:rStyle w:val="Uwydatnienie"/>
          <w:rFonts w:ascii="Verdana" w:hAnsi="Verdana" w:cs="Tahoma"/>
          <w:i w:val="0"/>
          <w:iCs w:val="0"/>
        </w:rPr>
        <w:t>. Dz. U. z 2024 r., poz. 507 ze zm.)</w:t>
      </w:r>
      <w:r w:rsidRPr="003064ED">
        <w:rPr>
          <w:rFonts w:ascii="Verdana" w:hAnsi="Verdana"/>
          <w:i/>
          <w:iCs/>
        </w:rPr>
        <w:t>.</w:t>
      </w:r>
      <w:r w:rsidRPr="003064ED">
        <w:rPr>
          <w:rFonts w:ascii="Verdana" w:hAnsi="Verdana"/>
        </w:rPr>
        <w:t xml:space="preserve"> </w:t>
      </w:r>
    </w:p>
    <w:p w14:paraId="6FB1E1E2" w14:textId="77777777" w:rsidR="00530504" w:rsidRPr="003064ED" w:rsidRDefault="00530504" w:rsidP="00530504">
      <w:pPr>
        <w:tabs>
          <w:tab w:val="left" w:pos="709"/>
        </w:tabs>
        <w:ind w:left="284" w:hanging="284"/>
        <w:jc w:val="both"/>
        <w:rPr>
          <w:rFonts w:ascii="Verdana" w:hAnsi="Verdana"/>
        </w:rPr>
      </w:pPr>
      <w:r w:rsidRPr="003064ED">
        <w:rPr>
          <w:rFonts w:ascii="Verdana" w:hAnsi="Verdana"/>
        </w:rPr>
        <w:t>3) </w:t>
      </w:r>
      <w:r w:rsidRPr="003064ED">
        <w:rPr>
          <w:rFonts w:ascii="Verdana" w:hAnsi="Verdana"/>
          <w:b/>
        </w:rPr>
        <w:t xml:space="preserve">Zobowiązania podmiotów udostępniających zasoby na które wykonawca będzie się powoływał w celu spełniania warunków udziału w postępowaniu, o których mowa w dziale 17 SWZ. </w:t>
      </w:r>
      <w:r w:rsidRPr="003064ED">
        <w:rPr>
          <w:rFonts w:ascii="Verdana" w:hAnsi="Verdana"/>
        </w:rPr>
        <w:t xml:space="preserve">Zgodnie z art. 118 ust. 3 ustawy </w:t>
      </w:r>
      <w:proofErr w:type="spellStart"/>
      <w:r w:rsidRPr="003064ED">
        <w:rPr>
          <w:rFonts w:ascii="Verdana" w:hAnsi="Verdana"/>
        </w:rPr>
        <w:t>Pzp</w:t>
      </w:r>
      <w:proofErr w:type="spellEnd"/>
      <w:r w:rsidRPr="003064ED">
        <w:rPr>
          <w:rFonts w:ascii="Verdana" w:hAnsi="Verdana"/>
        </w:rPr>
        <w:t xml:space="preserve"> musi złożyć wraz z ofertą zobowiązania ww. podmiotów</w:t>
      </w:r>
      <w:r w:rsidRPr="003064ED">
        <w:rPr>
          <w:rFonts w:ascii="Verdana" w:hAnsi="Verdana"/>
          <w:b/>
        </w:rPr>
        <w:t xml:space="preserve"> </w:t>
      </w:r>
      <w:r w:rsidRPr="003064ED">
        <w:rPr>
          <w:rFonts w:ascii="Verdana" w:hAnsi="Verdana"/>
        </w:rPr>
        <w:t xml:space="preserve">do oddania mu do dyspozycji tych zasobów na potrzeby realizacji zamówienia albo </w:t>
      </w:r>
      <w:r w:rsidRPr="003064ED">
        <w:rPr>
          <w:rFonts w:ascii="Verdana" w:hAnsi="Verdana"/>
          <w:b/>
        </w:rPr>
        <w:t>inne podmiotowe środki dowodowe</w:t>
      </w:r>
      <w:r w:rsidRPr="003064ED">
        <w:rPr>
          <w:rFonts w:ascii="Verdana" w:hAnsi="Verdana"/>
        </w:rPr>
        <w:t xml:space="preserve"> potwierdzające, że wykonawca realizując zamówienie, będzie dysponował niezbędnymi zasobami tych podmiotów.</w:t>
      </w:r>
    </w:p>
    <w:p w14:paraId="16338AD3" w14:textId="77777777" w:rsidR="00530504" w:rsidRPr="003064ED" w:rsidRDefault="00530504" w:rsidP="00530504">
      <w:pPr>
        <w:ind w:left="284"/>
        <w:jc w:val="both"/>
        <w:rPr>
          <w:rFonts w:ascii="Verdana" w:hAnsi="Verdana"/>
        </w:rPr>
      </w:pPr>
      <w:r w:rsidRPr="003064ED">
        <w:rPr>
          <w:rFonts w:ascii="Verdana" w:hAnsi="Verdana"/>
        </w:rPr>
        <w:t xml:space="preserve">Zgodnie z art. 118 ust. 4 ustawy </w:t>
      </w:r>
      <w:proofErr w:type="spellStart"/>
      <w:r w:rsidRPr="003064ED">
        <w:rPr>
          <w:rFonts w:ascii="Verdana" w:hAnsi="Verdana"/>
        </w:rPr>
        <w:t>Pzp</w:t>
      </w:r>
      <w:proofErr w:type="spellEnd"/>
      <w:r w:rsidRPr="003064ED">
        <w:rPr>
          <w:rFonts w:ascii="Verdana" w:hAnsi="Verdana"/>
        </w:rPr>
        <w:t xml:space="preserve"> zobowiązanie podmiotu udostępniającego zasoby, którego wzór stanowi załącznik nr 5 do SWZ, musi potwierdzać, że stosunek łączący wykonawcę z podmiotami udostępniającymi zasoby gwarantuje rzeczywisty dostęp do tych zasobów oraz musi określać w szczególności:</w:t>
      </w:r>
    </w:p>
    <w:p w14:paraId="52616D89" w14:textId="77777777" w:rsidR="00530504" w:rsidRPr="003064ED" w:rsidRDefault="00530504" w:rsidP="00530504">
      <w:pPr>
        <w:ind w:left="567" w:hanging="283"/>
        <w:jc w:val="both"/>
        <w:rPr>
          <w:rFonts w:ascii="Verdana" w:hAnsi="Verdana"/>
        </w:rPr>
      </w:pPr>
      <w:r w:rsidRPr="003064ED">
        <w:rPr>
          <w:rFonts w:ascii="Verdana" w:hAnsi="Verdana"/>
        </w:rPr>
        <w:lastRenderedPageBreak/>
        <w:t>a) zakres dostępnych wykonawcy zasobów podmiotu udostępniającego zasoby;</w:t>
      </w:r>
    </w:p>
    <w:p w14:paraId="7EB3F30A" w14:textId="77777777" w:rsidR="00530504" w:rsidRPr="003064ED" w:rsidRDefault="00530504" w:rsidP="00530504">
      <w:pPr>
        <w:ind w:left="567" w:hanging="283"/>
        <w:jc w:val="both"/>
        <w:rPr>
          <w:rFonts w:ascii="Verdana" w:hAnsi="Verdana"/>
        </w:rPr>
      </w:pPr>
      <w:r w:rsidRPr="003064ED">
        <w:rPr>
          <w:rFonts w:ascii="Verdana" w:hAnsi="Verdana"/>
        </w:rPr>
        <w:t>b) </w:t>
      </w:r>
      <w:bookmarkStart w:id="14" w:name="_Hlk85444602"/>
      <w:r w:rsidRPr="003064ED">
        <w:rPr>
          <w:rFonts w:ascii="Verdana" w:hAnsi="Verdana"/>
        </w:rPr>
        <w:t>sposób i okres udostępnienia</w:t>
      </w:r>
      <w:bookmarkEnd w:id="14"/>
      <w:r w:rsidRPr="003064ED">
        <w:rPr>
          <w:rFonts w:ascii="Verdana" w:hAnsi="Verdana"/>
        </w:rPr>
        <w:t xml:space="preserve"> wykonawcy i wykorzystania przez niego zasobów podmiotu udostępniającego te zasoby przy wykonywaniu zamówienia;</w:t>
      </w:r>
    </w:p>
    <w:p w14:paraId="587FB168" w14:textId="77777777" w:rsidR="00530504" w:rsidRPr="003064ED" w:rsidRDefault="00530504" w:rsidP="00530504">
      <w:pPr>
        <w:tabs>
          <w:tab w:val="left" w:pos="709"/>
        </w:tabs>
        <w:ind w:left="567" w:hanging="283"/>
        <w:jc w:val="both"/>
        <w:rPr>
          <w:rFonts w:ascii="Verdana" w:hAnsi="Verdana"/>
        </w:rPr>
      </w:pPr>
      <w:r w:rsidRPr="003064ED">
        <w:rPr>
          <w:rFonts w:ascii="Verdana" w:hAnsi="Verdana"/>
        </w:rPr>
        <w:t xml:space="preserve">c) 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r w:rsidRPr="003064ED">
        <w:rPr>
          <w:rFonts w:ascii="Verdana" w:hAnsi="Verdana"/>
          <w:strike/>
        </w:rPr>
        <w:t xml:space="preserve"> </w:t>
      </w:r>
    </w:p>
    <w:p w14:paraId="35C5B67A" w14:textId="77777777" w:rsidR="00530504" w:rsidRPr="003064ED" w:rsidRDefault="00530504" w:rsidP="00530504">
      <w:pPr>
        <w:ind w:left="284" w:hanging="284"/>
        <w:jc w:val="both"/>
        <w:rPr>
          <w:rFonts w:ascii="Verdana" w:hAnsi="Verdana"/>
        </w:rPr>
      </w:pPr>
      <w:r w:rsidRPr="003064ED">
        <w:rPr>
          <w:rFonts w:ascii="Verdana" w:hAnsi="Verdana"/>
        </w:rPr>
        <w:t>4) </w:t>
      </w:r>
      <w:r w:rsidRPr="003064ED">
        <w:rPr>
          <w:rFonts w:ascii="Verdana" w:hAnsi="Verdana"/>
          <w:b/>
        </w:rPr>
        <w:t xml:space="preserve">Pełnomocnictwo </w:t>
      </w:r>
      <w:r w:rsidRPr="003064ED">
        <w:rPr>
          <w:rFonts w:ascii="Verdana" w:hAnsi="Verdana"/>
        </w:rPr>
        <w:t>(jeżeli dotyczy).</w:t>
      </w:r>
      <w:r w:rsidRPr="003064ED">
        <w:rPr>
          <w:rFonts w:ascii="Verdana" w:hAnsi="Verdana" w:cs="Arial"/>
        </w:rPr>
        <w:t xml:space="preserve"> </w:t>
      </w:r>
    </w:p>
    <w:p w14:paraId="7CF63C09" w14:textId="77777777" w:rsidR="00530504" w:rsidRPr="003064ED" w:rsidRDefault="00530504" w:rsidP="00530504">
      <w:pPr>
        <w:pStyle w:val="awciety"/>
        <w:spacing w:line="240" w:lineRule="auto"/>
        <w:ind w:left="284" w:firstLine="0"/>
        <w:rPr>
          <w:rFonts w:ascii="Verdana" w:hAnsi="Verdana" w:cs="Verdana"/>
          <w:color w:val="auto"/>
          <w:sz w:val="20"/>
        </w:rPr>
      </w:pPr>
      <w:r w:rsidRPr="003064ED">
        <w:rPr>
          <w:rFonts w:ascii="Verdana" w:hAnsi="Verdana"/>
          <w:b/>
          <w:color w:val="auto"/>
          <w:sz w:val="20"/>
        </w:rPr>
        <w:t>Upoważnienie osób podpisujących ofertę musi bezpośrednio wynikać z dokumentów dołączonych do oferty</w:t>
      </w:r>
      <w:r w:rsidRPr="003064ED">
        <w:rPr>
          <w:rFonts w:ascii="Verdana" w:hAnsi="Verdana"/>
          <w:color w:val="auto"/>
          <w:sz w:val="20"/>
        </w:rPr>
        <w:t xml:space="preserve">. Oznacza to, że jeżeli upoważnienie takie nie wynika wprost z dokumentu stwierdzającego status prawny wykonawcy, to do oferty należy dołączyć stosowne pełnomocnictwo w formie oryginału lub kserokopii potwierdzonej notarialnie, </w:t>
      </w:r>
      <w:r w:rsidRPr="003064ED">
        <w:rPr>
          <w:rFonts w:ascii="Verdana" w:hAnsi="Verdana" w:cs="Verdana"/>
          <w:color w:val="auto"/>
          <w:sz w:val="20"/>
        </w:rPr>
        <w:t>ustanowione do reprezentowania wykonawcy/ów ubiegającego/</w:t>
      </w:r>
      <w:proofErr w:type="spellStart"/>
      <w:r w:rsidRPr="003064ED">
        <w:rPr>
          <w:rFonts w:ascii="Verdana" w:hAnsi="Verdana" w:cs="Verdana"/>
          <w:color w:val="auto"/>
          <w:sz w:val="20"/>
        </w:rPr>
        <w:t>ych</w:t>
      </w:r>
      <w:proofErr w:type="spellEnd"/>
      <w:r w:rsidRPr="003064ED">
        <w:rPr>
          <w:rFonts w:ascii="Verdana" w:hAnsi="Verdana" w:cs="Verdana"/>
          <w:color w:val="auto"/>
          <w:sz w:val="20"/>
        </w:rPr>
        <w:t xml:space="preserve"> się o udzielenie zamówienia publicznego.</w:t>
      </w:r>
    </w:p>
    <w:p w14:paraId="0D6A1DAF" w14:textId="77777777" w:rsidR="00530504" w:rsidRPr="003064ED" w:rsidRDefault="00530504" w:rsidP="00530504">
      <w:pPr>
        <w:pStyle w:val="awciety"/>
        <w:spacing w:line="240" w:lineRule="auto"/>
        <w:ind w:left="284" w:firstLine="0"/>
        <w:rPr>
          <w:rFonts w:ascii="Verdana" w:hAnsi="Verdana" w:cs="Verdana"/>
          <w:iCs/>
          <w:color w:val="auto"/>
          <w:sz w:val="20"/>
        </w:rPr>
      </w:pPr>
      <w:r w:rsidRPr="003064ED">
        <w:rPr>
          <w:rFonts w:ascii="Verdana" w:hAnsi="Verdana" w:cs="Verdana"/>
          <w:b/>
          <w:bCs/>
          <w:iCs/>
          <w:color w:val="auto"/>
          <w:sz w:val="20"/>
        </w:rPr>
        <w:t>W przypadku składania oferty wspólnej przez kilku przedsiębiorców</w:t>
      </w:r>
      <w:r w:rsidRPr="003064ED">
        <w:rPr>
          <w:rFonts w:ascii="Verdana" w:hAnsi="Verdana" w:cs="Verdana"/>
          <w:iCs/>
          <w:color w:val="auto"/>
          <w:sz w:val="20"/>
        </w:rPr>
        <w:t xml:space="preserve"> (tzw. konsorcjum) członkowie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 członków.</w:t>
      </w:r>
    </w:p>
    <w:p w14:paraId="3B017228" w14:textId="77777777" w:rsidR="00530504" w:rsidRPr="003064ED" w:rsidRDefault="00530504" w:rsidP="000C7D0D">
      <w:pPr>
        <w:pStyle w:val="Styl2"/>
        <w:numPr>
          <w:ilvl w:val="0"/>
          <w:numId w:val="12"/>
        </w:numPr>
        <w:ind w:left="426" w:hanging="426"/>
        <w:rPr>
          <w:u w:val="none"/>
        </w:rPr>
      </w:pPr>
      <w:r w:rsidRPr="003064ED">
        <w:rPr>
          <w:u w:val="none"/>
        </w:rPr>
        <w:t>ZŁOŻENIE OFERTY.</w:t>
      </w:r>
    </w:p>
    <w:p w14:paraId="4185291F" w14:textId="77777777" w:rsidR="00530504" w:rsidRPr="003064ED" w:rsidRDefault="00530504" w:rsidP="00530504">
      <w:pPr>
        <w:ind w:left="1134" w:hanging="708"/>
        <w:jc w:val="both"/>
        <w:rPr>
          <w:rFonts w:ascii="Verdana" w:hAnsi="Verdana"/>
        </w:rPr>
      </w:pPr>
    </w:p>
    <w:p w14:paraId="2C8753C5" w14:textId="77777777" w:rsidR="00530504" w:rsidRPr="003064ED" w:rsidRDefault="00530504" w:rsidP="00530504">
      <w:pPr>
        <w:pStyle w:val="Default"/>
        <w:jc w:val="both"/>
        <w:rPr>
          <w:rFonts w:ascii="Verdana" w:hAnsi="Verdana"/>
          <w:color w:val="auto"/>
          <w:sz w:val="20"/>
          <w:szCs w:val="20"/>
        </w:rPr>
      </w:pPr>
      <w:r w:rsidRPr="003064ED">
        <w:rPr>
          <w:rFonts w:ascii="Verdana" w:hAnsi="Verdana"/>
          <w:color w:val="auto"/>
          <w:sz w:val="20"/>
          <w:szCs w:val="20"/>
        </w:rPr>
        <w:t xml:space="preserve">11.1.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064ED">
        <w:rPr>
          <w:rFonts w:ascii="Verdana" w:hAnsi="Verdana"/>
          <w:color w:val="auto"/>
          <w:sz w:val="20"/>
          <w:szCs w:val="20"/>
        </w:rPr>
        <w:t>drag&amp;drop</w:t>
      </w:r>
      <w:proofErr w:type="spellEnd"/>
      <w:r w:rsidRPr="003064ED">
        <w:rPr>
          <w:rFonts w:ascii="Verdana" w:hAnsi="Verdana"/>
          <w:color w:val="auto"/>
          <w:sz w:val="20"/>
          <w:szCs w:val="20"/>
        </w:rPr>
        <w:t xml:space="preserve"> („przeciągnij” i „upuść”) służące do dodawania plików.</w:t>
      </w:r>
    </w:p>
    <w:p w14:paraId="5EA5674F" w14:textId="77777777" w:rsidR="00530504" w:rsidRPr="003064ED" w:rsidRDefault="00530504" w:rsidP="00530504">
      <w:pPr>
        <w:pStyle w:val="Default"/>
        <w:jc w:val="both"/>
        <w:rPr>
          <w:rFonts w:ascii="Verdana" w:hAnsi="Verdana"/>
          <w:color w:val="auto"/>
          <w:sz w:val="20"/>
          <w:szCs w:val="20"/>
        </w:rPr>
      </w:pPr>
      <w:r w:rsidRPr="003064ED">
        <w:rPr>
          <w:rFonts w:ascii="Verdana" w:hAnsi="Verdana"/>
          <w:color w:val="auto"/>
          <w:sz w:val="20"/>
          <w:szCs w:val="20"/>
        </w:rPr>
        <w:t>11.2.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A792B20" w14:textId="77777777" w:rsidR="00530504" w:rsidRPr="003064ED" w:rsidRDefault="00530504" w:rsidP="00530504">
      <w:pPr>
        <w:pStyle w:val="Default"/>
        <w:jc w:val="both"/>
        <w:rPr>
          <w:rFonts w:ascii="Verdana" w:hAnsi="Verdana"/>
          <w:color w:val="auto"/>
          <w:sz w:val="20"/>
          <w:szCs w:val="20"/>
        </w:rPr>
      </w:pPr>
      <w:r w:rsidRPr="003064ED">
        <w:rPr>
          <w:rFonts w:ascii="Verdana" w:hAnsi="Verdana"/>
          <w:color w:val="auto"/>
          <w:sz w:val="20"/>
          <w:szCs w:val="20"/>
        </w:rPr>
        <w:t xml:space="preserve">11.3.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57833E7" w14:textId="77777777" w:rsidR="00530504" w:rsidRPr="003064ED" w:rsidRDefault="00530504" w:rsidP="00530504">
      <w:pPr>
        <w:pStyle w:val="Default"/>
        <w:jc w:val="both"/>
        <w:rPr>
          <w:rFonts w:ascii="Verdana" w:hAnsi="Verdana"/>
          <w:color w:val="auto"/>
          <w:sz w:val="20"/>
          <w:szCs w:val="20"/>
        </w:rPr>
      </w:pPr>
      <w:r w:rsidRPr="003064ED">
        <w:rPr>
          <w:rFonts w:ascii="Verdana" w:hAnsi="Verdana"/>
          <w:color w:val="auto"/>
          <w:sz w:val="20"/>
          <w:szCs w:val="20"/>
        </w:rPr>
        <w:t>11.4. </w:t>
      </w:r>
      <w:r w:rsidRPr="003064ED">
        <w:rPr>
          <w:rFonts w:ascii="Verdana" w:hAnsi="Verdana"/>
          <w:b/>
          <w:bCs/>
          <w:color w:val="auto"/>
          <w:sz w:val="20"/>
          <w:szCs w:val="20"/>
        </w:rPr>
        <w:t xml:space="preserve">Formularz ofertowy </w:t>
      </w:r>
      <w:r w:rsidRPr="003064ED">
        <w:rPr>
          <w:rFonts w:ascii="Verdana" w:hAnsi="Verdana"/>
          <w:color w:val="auto"/>
          <w:sz w:val="20"/>
          <w:szCs w:val="20"/>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4F6C177C" w14:textId="77777777" w:rsidR="00530504" w:rsidRPr="003064ED" w:rsidRDefault="00530504" w:rsidP="00530504">
      <w:pPr>
        <w:ind w:firstLine="426"/>
        <w:jc w:val="both"/>
        <w:rPr>
          <w:rFonts w:ascii="Verdana" w:hAnsi="Verdana"/>
        </w:rPr>
      </w:pPr>
      <w:r w:rsidRPr="003064ED">
        <w:rPr>
          <w:rFonts w:ascii="Verdana" w:hAnsi="Verdana"/>
          <w:b/>
          <w:bCs/>
        </w:rPr>
        <w:t xml:space="preserve">Pozostałe dokumenty </w:t>
      </w:r>
      <w:r w:rsidRPr="003064ED">
        <w:rPr>
          <w:rFonts w:ascii="Verdana" w:hAnsi="Verdana"/>
        </w:rPr>
        <w:t xml:space="preserve">wchodzące w skład oferty lub składane wraz z ofertą, które są zgodne z ustawą </w:t>
      </w:r>
      <w:proofErr w:type="spellStart"/>
      <w:r w:rsidRPr="003064ED">
        <w:rPr>
          <w:rFonts w:ascii="Verdana" w:hAnsi="Verdana"/>
        </w:rPr>
        <w:t>Pzp</w:t>
      </w:r>
      <w:proofErr w:type="spellEnd"/>
      <w:r w:rsidRPr="003064ED">
        <w:rPr>
          <w:rFonts w:ascii="Verdana" w:hAnsi="Verdana"/>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w:t>
      </w:r>
      <w:r w:rsidRPr="003064ED">
        <w:rPr>
          <w:rFonts w:ascii="Verdana" w:hAnsi="Verdana"/>
        </w:rPr>
        <w:lastRenderedPageBreak/>
        <w:t>dokumentów zawartych w tym pliku odpowiednio kwalifikowanym podpisem elektronicznym, podpisem zaufanym lub podpisem osobistym</w:t>
      </w:r>
    </w:p>
    <w:p w14:paraId="00CDBF7A" w14:textId="77777777" w:rsidR="00530504" w:rsidRPr="003064ED" w:rsidRDefault="00530504" w:rsidP="00530504">
      <w:pPr>
        <w:pStyle w:val="Default"/>
        <w:jc w:val="both"/>
        <w:rPr>
          <w:rFonts w:ascii="Verdana" w:hAnsi="Verdana"/>
          <w:color w:val="auto"/>
          <w:sz w:val="20"/>
          <w:szCs w:val="20"/>
        </w:rPr>
      </w:pPr>
      <w:r w:rsidRPr="003064ED">
        <w:rPr>
          <w:rFonts w:ascii="Verdana" w:hAnsi="Verdana"/>
          <w:color w:val="auto"/>
          <w:sz w:val="20"/>
          <w:szCs w:val="20"/>
        </w:rPr>
        <w:t xml:space="preserve">11.5.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0374D1C" w14:textId="77777777" w:rsidR="00530504" w:rsidRPr="003064ED" w:rsidRDefault="00530504" w:rsidP="00530504">
      <w:pPr>
        <w:pStyle w:val="Default"/>
        <w:jc w:val="both"/>
        <w:rPr>
          <w:rFonts w:ascii="Verdana" w:hAnsi="Verdana"/>
          <w:color w:val="auto"/>
          <w:sz w:val="20"/>
          <w:szCs w:val="20"/>
        </w:rPr>
      </w:pPr>
      <w:r w:rsidRPr="003064ED">
        <w:rPr>
          <w:rFonts w:ascii="Verdana" w:hAnsi="Verdana"/>
          <w:color w:val="auto"/>
          <w:sz w:val="20"/>
          <w:szCs w:val="20"/>
        </w:rPr>
        <w:t>11.6. Oferta może być złożona tylko do upływu terminu składania ofert.</w:t>
      </w:r>
    </w:p>
    <w:p w14:paraId="1496284E" w14:textId="77777777" w:rsidR="00530504" w:rsidRPr="003064ED" w:rsidRDefault="00530504" w:rsidP="00530504">
      <w:pPr>
        <w:pStyle w:val="Default"/>
        <w:jc w:val="both"/>
        <w:rPr>
          <w:rFonts w:ascii="Verdana" w:hAnsi="Verdana"/>
          <w:color w:val="auto"/>
          <w:sz w:val="20"/>
          <w:szCs w:val="20"/>
        </w:rPr>
      </w:pPr>
      <w:r w:rsidRPr="003064ED">
        <w:rPr>
          <w:rFonts w:ascii="Verdana" w:hAnsi="Verdana"/>
          <w:color w:val="auto"/>
          <w:sz w:val="20"/>
          <w:szCs w:val="20"/>
        </w:rPr>
        <w:t xml:space="preserve">11.7.  Wykonawca może przed upływem terminu składania ofert wycofać ofertę. Wykonawca wycofuje ofertę w zakładce „Oferty/wnioski” używając przycisku „Wycofaj ofertę”. </w:t>
      </w:r>
    </w:p>
    <w:p w14:paraId="5F950463" w14:textId="77777777" w:rsidR="00530504" w:rsidRPr="003064ED" w:rsidRDefault="00530504" w:rsidP="00530504">
      <w:pPr>
        <w:pStyle w:val="Default"/>
        <w:jc w:val="both"/>
        <w:rPr>
          <w:rFonts w:ascii="Verdana" w:hAnsi="Verdana"/>
          <w:color w:val="auto"/>
          <w:sz w:val="20"/>
          <w:szCs w:val="20"/>
        </w:rPr>
      </w:pPr>
      <w:r w:rsidRPr="003064ED">
        <w:rPr>
          <w:rFonts w:ascii="Verdana" w:hAnsi="Verdana"/>
          <w:color w:val="auto"/>
          <w:sz w:val="20"/>
          <w:szCs w:val="20"/>
        </w:rPr>
        <w:t>11.8.  Maksymalny łączny rozmiar plików stanowiących ofertę lub składanych wraz z ofertą to 250 MB.</w:t>
      </w:r>
    </w:p>
    <w:p w14:paraId="72D631D0" w14:textId="585B924F" w:rsidR="00530504" w:rsidRPr="003064ED" w:rsidRDefault="00530504" w:rsidP="00530504">
      <w:pPr>
        <w:pStyle w:val="Default"/>
        <w:jc w:val="both"/>
        <w:rPr>
          <w:rFonts w:ascii="Verdana" w:hAnsi="Verdana"/>
          <w:color w:val="auto"/>
        </w:rPr>
      </w:pPr>
      <w:r w:rsidRPr="003064ED">
        <w:rPr>
          <w:rFonts w:ascii="Verdana" w:hAnsi="Verdana"/>
          <w:color w:val="auto"/>
          <w:sz w:val="20"/>
          <w:szCs w:val="20"/>
        </w:rPr>
        <w:t xml:space="preserve">11.9 </w:t>
      </w:r>
      <w:r w:rsidRPr="003064ED">
        <w:rPr>
          <w:rFonts w:ascii="Verdana" w:hAnsi="Verdana"/>
          <w:b/>
          <w:bCs/>
          <w:color w:val="auto"/>
          <w:sz w:val="20"/>
          <w:szCs w:val="20"/>
        </w:rPr>
        <w:t>Termin składania ofert:</w:t>
      </w:r>
      <w:r w:rsidRPr="003064ED">
        <w:rPr>
          <w:rFonts w:ascii="Verdana" w:hAnsi="Verdana"/>
          <w:color w:val="auto"/>
          <w:sz w:val="20"/>
          <w:szCs w:val="20"/>
        </w:rPr>
        <w:t xml:space="preserve"> </w:t>
      </w:r>
      <w:r w:rsidR="004F6841" w:rsidRPr="003064ED">
        <w:rPr>
          <w:rFonts w:ascii="Verdana" w:hAnsi="Verdana"/>
          <w:b/>
          <w:color w:val="auto"/>
          <w:sz w:val="20"/>
          <w:szCs w:val="20"/>
        </w:rPr>
        <w:t>11.07</w:t>
      </w:r>
      <w:r w:rsidRPr="003064ED">
        <w:rPr>
          <w:rFonts w:ascii="Verdana" w:hAnsi="Verdana"/>
          <w:b/>
          <w:color w:val="auto"/>
          <w:sz w:val="20"/>
          <w:szCs w:val="20"/>
        </w:rPr>
        <w:t>.2025 r. do godziny 10:00</w:t>
      </w:r>
    </w:p>
    <w:p w14:paraId="1E41EF54" w14:textId="77777777" w:rsidR="00530504" w:rsidRPr="003064ED" w:rsidRDefault="00530504" w:rsidP="00530504">
      <w:pPr>
        <w:jc w:val="both"/>
        <w:rPr>
          <w:rFonts w:ascii="Verdana" w:hAnsi="Verdana"/>
          <w:b/>
        </w:rPr>
      </w:pPr>
      <w:r w:rsidRPr="003064ED">
        <w:rPr>
          <w:rFonts w:ascii="Verdana" w:hAnsi="Verdana"/>
          <w:b/>
        </w:rPr>
        <w:t xml:space="preserve">Po upłynięciu terminu składania ofert, a przed </w:t>
      </w:r>
      <w:r w:rsidRPr="003064ED">
        <w:rPr>
          <w:rFonts w:ascii="Verdana" w:hAnsi="Verdana"/>
          <w:b/>
          <w:u w:val="single"/>
        </w:rPr>
        <w:t>otwarciem ofert zamawiający</w:t>
      </w:r>
      <w:r w:rsidRPr="003064ED">
        <w:rPr>
          <w:rFonts w:ascii="Verdana" w:hAnsi="Verdana"/>
          <w:b/>
        </w:rPr>
        <w:t xml:space="preserve"> udostępni na stronie internetowej prowadzonego postępowania informację o kwocie, jaką zamawiający zamierza przeznaczyć na sfinansowanie zamówienia. </w:t>
      </w:r>
    </w:p>
    <w:p w14:paraId="6287193E" w14:textId="77777777" w:rsidR="00530504" w:rsidRPr="003064ED" w:rsidRDefault="00530504" w:rsidP="000C7D0D">
      <w:pPr>
        <w:pStyle w:val="Styl2"/>
        <w:numPr>
          <w:ilvl w:val="0"/>
          <w:numId w:val="12"/>
        </w:numPr>
        <w:ind w:left="426" w:hanging="426"/>
        <w:rPr>
          <w:u w:val="none"/>
        </w:rPr>
      </w:pPr>
      <w:r w:rsidRPr="003064ED">
        <w:rPr>
          <w:u w:val="none"/>
        </w:rPr>
        <w:t>OTWARCIE OFERT.</w:t>
      </w:r>
    </w:p>
    <w:p w14:paraId="73E05469" w14:textId="77777777" w:rsidR="00530504" w:rsidRPr="003064ED" w:rsidRDefault="00530504" w:rsidP="00530504">
      <w:pPr>
        <w:jc w:val="both"/>
        <w:rPr>
          <w:rFonts w:ascii="Verdana" w:hAnsi="Verdana"/>
        </w:rPr>
      </w:pPr>
    </w:p>
    <w:p w14:paraId="001327C6" w14:textId="42E3DB30" w:rsidR="00530504" w:rsidRPr="003064ED" w:rsidRDefault="00530504" w:rsidP="00530504">
      <w:pPr>
        <w:jc w:val="both"/>
        <w:rPr>
          <w:rFonts w:ascii="Verdana" w:hAnsi="Verdana"/>
          <w:b/>
        </w:rPr>
      </w:pPr>
      <w:r w:rsidRPr="003064ED">
        <w:rPr>
          <w:rFonts w:ascii="Verdana" w:hAnsi="Verdana"/>
        </w:rPr>
        <w:t>12.1. </w:t>
      </w:r>
      <w:r w:rsidRPr="003064ED">
        <w:rPr>
          <w:rFonts w:ascii="Verdana" w:hAnsi="Verdana"/>
          <w:b/>
        </w:rPr>
        <w:t xml:space="preserve">Otwarcie ofert nastąpi w dniu </w:t>
      </w:r>
      <w:r w:rsidR="004F6841" w:rsidRPr="003064ED">
        <w:rPr>
          <w:rFonts w:ascii="Verdana" w:hAnsi="Verdana"/>
          <w:b/>
        </w:rPr>
        <w:t>11.07</w:t>
      </w:r>
      <w:r w:rsidRPr="003064ED">
        <w:rPr>
          <w:rFonts w:ascii="Verdana" w:hAnsi="Verdana"/>
          <w:b/>
        </w:rPr>
        <w:t>.2025 r. o godzinie 11:00</w:t>
      </w:r>
      <w:r w:rsidRPr="003064ED">
        <w:rPr>
          <w:rFonts w:ascii="Verdana" w:hAnsi="Verdana"/>
        </w:rPr>
        <w:t xml:space="preserve"> </w:t>
      </w:r>
    </w:p>
    <w:p w14:paraId="79E9927F" w14:textId="77777777" w:rsidR="00530504" w:rsidRPr="003064ED" w:rsidRDefault="00530504" w:rsidP="00530504">
      <w:pPr>
        <w:jc w:val="both"/>
        <w:rPr>
          <w:rFonts w:ascii="Verdana" w:hAnsi="Verdana"/>
        </w:rPr>
      </w:pPr>
      <w:r w:rsidRPr="003064ED">
        <w:rPr>
          <w:rFonts w:ascii="Verdana" w:hAnsi="Verdana"/>
        </w:rPr>
        <w:t>12.2. 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10A5FB7E" w14:textId="77777777" w:rsidR="00530504" w:rsidRPr="003064ED" w:rsidRDefault="00530504" w:rsidP="000C7D0D">
      <w:pPr>
        <w:pStyle w:val="Styl2"/>
        <w:numPr>
          <w:ilvl w:val="0"/>
          <w:numId w:val="12"/>
        </w:numPr>
        <w:ind w:left="426" w:hanging="426"/>
        <w:rPr>
          <w:u w:val="none"/>
        </w:rPr>
      </w:pPr>
      <w:r w:rsidRPr="003064ED">
        <w:rPr>
          <w:u w:val="none"/>
        </w:rPr>
        <w:t>PODSTAWY WYKLUCZENIA, O KTÓRYCH MOWA W ART. 108 UST. 1 ORAZ W ART. 109 UST. 1 USTAWY PZP.</w:t>
      </w:r>
    </w:p>
    <w:p w14:paraId="4AADBA82" w14:textId="77777777" w:rsidR="00530504" w:rsidRPr="003064ED" w:rsidRDefault="00530504" w:rsidP="00530504">
      <w:pPr>
        <w:ind w:left="1134" w:hanging="708"/>
        <w:jc w:val="both"/>
        <w:rPr>
          <w:rFonts w:ascii="Verdana" w:hAnsi="Verdana"/>
        </w:rPr>
      </w:pPr>
    </w:p>
    <w:p w14:paraId="05D8EDBD" w14:textId="77777777" w:rsidR="00530504" w:rsidRPr="003064ED" w:rsidRDefault="00530504" w:rsidP="00530504">
      <w:pPr>
        <w:pStyle w:val="Tekstkomentarza"/>
        <w:jc w:val="both"/>
        <w:rPr>
          <w:rFonts w:ascii="Verdana" w:hAnsi="Verdana" w:cs="Tahoma"/>
        </w:rPr>
      </w:pPr>
      <w:r w:rsidRPr="003064ED">
        <w:rPr>
          <w:rFonts w:ascii="Verdana" w:hAnsi="Verdana" w:cs="Tahoma"/>
        </w:rPr>
        <w:t>13.1. O udzielenie zamówienia mogą ubiegać się Wykonawcy, którzy nie podlegają wykluczeniu z postępowania na postawie:</w:t>
      </w:r>
    </w:p>
    <w:p w14:paraId="6E251D56" w14:textId="77777777" w:rsidR="00530504" w:rsidRPr="003064ED" w:rsidRDefault="00530504" w:rsidP="00530504">
      <w:pPr>
        <w:pStyle w:val="Tekstkomentarza"/>
        <w:jc w:val="both"/>
        <w:rPr>
          <w:rFonts w:ascii="Verdana" w:hAnsi="Verdana" w:cs="Tahoma"/>
        </w:rPr>
      </w:pPr>
      <w:r w:rsidRPr="003064ED">
        <w:rPr>
          <w:rFonts w:ascii="Verdana" w:hAnsi="Verdana" w:cs="Tahoma"/>
        </w:rPr>
        <w:t xml:space="preserve">1) art. 108 ust. 1 ustawy i art. 109 ust. 1 pkt 4 ustawy Prawo Zamówień Publicznych, </w:t>
      </w:r>
    </w:p>
    <w:p w14:paraId="20E3567E" w14:textId="77777777" w:rsidR="00530504" w:rsidRPr="003064ED" w:rsidRDefault="00530504" w:rsidP="00530504">
      <w:pPr>
        <w:pStyle w:val="Tekstkomentarza"/>
        <w:jc w:val="both"/>
        <w:rPr>
          <w:rFonts w:ascii="Verdana" w:hAnsi="Verdana" w:cs="Tahoma"/>
        </w:rPr>
      </w:pPr>
      <w:r w:rsidRPr="003064ED">
        <w:rPr>
          <w:rFonts w:ascii="Verdana" w:hAnsi="Verdana" w:cs="Tahoma"/>
        </w:rPr>
        <w:t>2) art. 7 ust. 1 ustawy z dnia 13 kwietnia 2022 r. o szczególnych rozwiązaniach w zakresie przeciwdziałania wspieraniu agresji na Ukrainę oraz służących ochronie bezpieczeństwa narodowego.</w:t>
      </w:r>
    </w:p>
    <w:p w14:paraId="4C79E921" w14:textId="77777777" w:rsidR="00530504" w:rsidRPr="003064ED" w:rsidRDefault="00530504" w:rsidP="00530504">
      <w:pPr>
        <w:pStyle w:val="Tekstkomentarza"/>
        <w:jc w:val="both"/>
        <w:rPr>
          <w:rFonts w:ascii="Verdana" w:hAnsi="Verdana" w:cs="Tahoma"/>
        </w:rPr>
      </w:pPr>
      <w:r w:rsidRPr="003064ED">
        <w:rPr>
          <w:rFonts w:ascii="Verdana" w:hAnsi="Verdana" w:cs="Tahoma"/>
        </w:rPr>
        <w:t>13.2. Zgodnie z art. 109 ust. 1 pkt 4 ustawy z postępowania o udzielenie zamówienia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BF16A28" w14:textId="77777777" w:rsidR="00530504" w:rsidRPr="003064ED" w:rsidRDefault="00530504" w:rsidP="00530504">
      <w:pPr>
        <w:jc w:val="both"/>
        <w:rPr>
          <w:rFonts w:ascii="Verdana" w:hAnsi="Verdana"/>
          <w:sz w:val="18"/>
          <w:szCs w:val="18"/>
        </w:rPr>
      </w:pPr>
      <w:r w:rsidRPr="003064ED">
        <w:rPr>
          <w:rFonts w:ascii="Verdana" w:hAnsi="Verdana" w:cs="Tahoma"/>
        </w:rPr>
        <w:t>13.3. Wykonawca może zostać wykluczony przez Zamawiającego na każdym etapie postępowania o udzielenie zamówienia.</w:t>
      </w:r>
    </w:p>
    <w:p w14:paraId="77827232" w14:textId="77777777" w:rsidR="00530504" w:rsidRPr="003064ED" w:rsidRDefault="00530504" w:rsidP="000C7D0D">
      <w:pPr>
        <w:pStyle w:val="Styl2"/>
        <w:numPr>
          <w:ilvl w:val="0"/>
          <w:numId w:val="12"/>
        </w:numPr>
        <w:ind w:left="426" w:hanging="426"/>
        <w:rPr>
          <w:u w:val="none"/>
        </w:rPr>
      </w:pPr>
      <w:r w:rsidRPr="003064ED">
        <w:rPr>
          <w:u w:val="none"/>
        </w:rPr>
        <w:t>SPOSÓB OBLICZENIA CENY OFERTY.</w:t>
      </w:r>
    </w:p>
    <w:p w14:paraId="6263D722" w14:textId="77777777" w:rsidR="00530504" w:rsidRPr="003064ED" w:rsidRDefault="00530504" w:rsidP="00530504">
      <w:pPr>
        <w:ind w:left="426"/>
        <w:jc w:val="both"/>
        <w:rPr>
          <w:rFonts w:ascii="Verdana" w:hAnsi="Verdana"/>
        </w:rPr>
      </w:pPr>
    </w:p>
    <w:p w14:paraId="2B410DA4" w14:textId="77777777" w:rsidR="00530504" w:rsidRPr="003064ED" w:rsidRDefault="00530504" w:rsidP="000C7D0D">
      <w:pPr>
        <w:pStyle w:val="Akapitzlist"/>
        <w:widowControl w:val="0"/>
        <w:numPr>
          <w:ilvl w:val="1"/>
          <w:numId w:val="8"/>
        </w:numPr>
        <w:autoSpaceDE w:val="0"/>
        <w:autoSpaceDN w:val="0"/>
        <w:adjustRightInd w:val="0"/>
        <w:ind w:left="0" w:firstLine="0"/>
        <w:jc w:val="both"/>
        <w:rPr>
          <w:rFonts w:ascii="Verdana" w:hAnsi="Verdana" w:cs="Tahoma"/>
        </w:rPr>
      </w:pPr>
      <w:r w:rsidRPr="003064ED">
        <w:rPr>
          <w:rFonts w:ascii="Verdana" w:hAnsi="Verdana" w:cs="Tahoma"/>
        </w:rPr>
        <w:t>Cena oferty uwzględnia wszystkie zobowiązania, musi być podana w PLN cyfrowo i słownie, z dokładnością do dwóch miejsc po przecinku, na odpowiednim „formularzu ofertowym” stanowiącym załącznik nr 2 do niniejszej specyfikacji warunków zamówienia.</w:t>
      </w:r>
    </w:p>
    <w:p w14:paraId="79B521B2" w14:textId="77777777" w:rsidR="00530504" w:rsidRPr="003064ED" w:rsidRDefault="00530504" w:rsidP="000C7D0D">
      <w:pPr>
        <w:pStyle w:val="Akapitzlist"/>
        <w:widowControl w:val="0"/>
        <w:numPr>
          <w:ilvl w:val="1"/>
          <w:numId w:val="8"/>
        </w:numPr>
        <w:autoSpaceDE w:val="0"/>
        <w:autoSpaceDN w:val="0"/>
        <w:adjustRightInd w:val="0"/>
        <w:ind w:left="0" w:firstLine="0"/>
        <w:jc w:val="both"/>
        <w:rPr>
          <w:rFonts w:ascii="Verdana" w:hAnsi="Verdana" w:cs="Tahoma"/>
        </w:rPr>
      </w:pPr>
      <w:r w:rsidRPr="003064ED">
        <w:rPr>
          <w:rFonts w:ascii="Verdana" w:hAnsi="Verdana" w:cs="Tahoma"/>
        </w:rPr>
        <w:t>Cena podana w ofercie obejmuje wszystkie koszty i składniki związane z wykonaniem zamówienia oraz warunkami stawianymi przez Zamawiającego.</w:t>
      </w:r>
    </w:p>
    <w:p w14:paraId="34DA90B1" w14:textId="77777777" w:rsidR="00530504" w:rsidRPr="003064ED" w:rsidRDefault="00530504" w:rsidP="000C7D0D">
      <w:pPr>
        <w:pStyle w:val="Akapitzlist"/>
        <w:widowControl w:val="0"/>
        <w:numPr>
          <w:ilvl w:val="1"/>
          <w:numId w:val="8"/>
        </w:numPr>
        <w:autoSpaceDE w:val="0"/>
        <w:autoSpaceDN w:val="0"/>
        <w:adjustRightInd w:val="0"/>
        <w:ind w:left="0" w:firstLine="0"/>
        <w:jc w:val="both"/>
        <w:rPr>
          <w:rFonts w:ascii="Verdana" w:hAnsi="Verdana" w:cs="Tahoma"/>
        </w:rPr>
      </w:pPr>
      <w:r w:rsidRPr="003064ED">
        <w:rPr>
          <w:rFonts w:ascii="Verdana" w:hAnsi="Verdana" w:cs="Tahoma"/>
        </w:rPr>
        <w:t>Cena podana w ofercie musi obejmować cały okres trwania umowy</w:t>
      </w:r>
      <w:r w:rsidRPr="003064ED">
        <w:rPr>
          <w:rFonts w:ascii="Verdana" w:hAnsi="Verdana" w:cs="Tahoma"/>
          <w:bCs/>
        </w:rPr>
        <w:t>.</w:t>
      </w:r>
    </w:p>
    <w:p w14:paraId="3FEDA6D9" w14:textId="77777777" w:rsidR="00530504" w:rsidRPr="003064ED" w:rsidRDefault="00530504" w:rsidP="000C7D0D">
      <w:pPr>
        <w:pStyle w:val="Akapitzlist"/>
        <w:widowControl w:val="0"/>
        <w:numPr>
          <w:ilvl w:val="1"/>
          <w:numId w:val="8"/>
        </w:numPr>
        <w:autoSpaceDE w:val="0"/>
        <w:autoSpaceDN w:val="0"/>
        <w:adjustRightInd w:val="0"/>
        <w:ind w:left="0" w:firstLine="0"/>
        <w:jc w:val="both"/>
        <w:rPr>
          <w:rFonts w:ascii="Verdana" w:hAnsi="Verdana" w:cs="Tahoma"/>
        </w:rPr>
      </w:pPr>
      <w:r w:rsidRPr="003064ED">
        <w:rPr>
          <w:rFonts w:ascii="Verdana" w:hAnsi="Verdana" w:cs="Tahoma"/>
        </w:rPr>
        <w:t>Cena  może być tylko jedna za wykonanie przedmiotu zamówienia.</w:t>
      </w:r>
    </w:p>
    <w:p w14:paraId="1B26B6CA" w14:textId="77777777" w:rsidR="00530504" w:rsidRPr="003064ED" w:rsidRDefault="00530504" w:rsidP="000C7D0D">
      <w:pPr>
        <w:pStyle w:val="Akapitzlist"/>
        <w:widowControl w:val="0"/>
        <w:numPr>
          <w:ilvl w:val="1"/>
          <w:numId w:val="8"/>
        </w:numPr>
        <w:autoSpaceDE w:val="0"/>
        <w:autoSpaceDN w:val="0"/>
        <w:adjustRightInd w:val="0"/>
        <w:ind w:left="0" w:firstLine="0"/>
        <w:jc w:val="both"/>
        <w:rPr>
          <w:rFonts w:ascii="Verdana" w:hAnsi="Verdana" w:cs="Tahoma"/>
        </w:rPr>
      </w:pPr>
      <w:r w:rsidRPr="003064ED">
        <w:rPr>
          <w:rFonts w:ascii="Verdana" w:hAnsi="Verdana" w:cs="Tahoma"/>
        </w:rPr>
        <w:t xml:space="preserve">Jeżeli złożona oferta powodować będzie powstanie obowiązku podatkowego Zamawiającego zgodnie z przepisami o podatku od towarów i usług w zakresie dotyczącym </w:t>
      </w:r>
      <w:r w:rsidRPr="003064ED">
        <w:rPr>
          <w:rFonts w:ascii="Verdana" w:hAnsi="Verdana" w:cs="Tahoma"/>
        </w:rPr>
        <w:lastRenderedPageBreak/>
        <w:t>wewnątrzwspólnotowego nabycia towarów, Zamawiający w celu oceny takiej oferty doliczy do oferowanej ceny podatek od towarów i usług, który miałby obowiązek wpłacić zgodnie z obowiązującymi przepisami.</w:t>
      </w:r>
    </w:p>
    <w:p w14:paraId="373F22B3" w14:textId="77777777" w:rsidR="00530504" w:rsidRPr="003064ED" w:rsidRDefault="00530504" w:rsidP="000C7D0D">
      <w:pPr>
        <w:pStyle w:val="Akapitzlist"/>
        <w:widowControl w:val="0"/>
        <w:numPr>
          <w:ilvl w:val="1"/>
          <w:numId w:val="8"/>
        </w:numPr>
        <w:autoSpaceDE w:val="0"/>
        <w:autoSpaceDN w:val="0"/>
        <w:adjustRightInd w:val="0"/>
        <w:ind w:left="0" w:firstLine="0"/>
        <w:jc w:val="both"/>
        <w:rPr>
          <w:rFonts w:ascii="Verdana" w:hAnsi="Verdana" w:cs="Tahoma"/>
        </w:rPr>
      </w:pPr>
      <w:r w:rsidRPr="003064ED">
        <w:rPr>
          <w:rFonts w:ascii="Verdana" w:hAnsi="Verdana" w:cs="Tahoma"/>
        </w:rPr>
        <w:t>Prawidłowe ustalenie stawki podatku VAT leży po stronie Wykonawcy. Należy przyjąć obowiązującą stawkę podatku VAT zgodnie z ustawą z dnia 11 marca 2004 r. o podatku od towarów i usług (</w:t>
      </w:r>
      <w:proofErr w:type="spellStart"/>
      <w:r w:rsidRPr="003064ED">
        <w:rPr>
          <w:rFonts w:ascii="Verdana" w:hAnsi="Verdana" w:cs="Tahoma"/>
        </w:rPr>
        <w:t>t.j</w:t>
      </w:r>
      <w:proofErr w:type="spellEnd"/>
      <w:r w:rsidRPr="003064ED">
        <w:rPr>
          <w:rFonts w:ascii="Verdana" w:hAnsi="Verdana" w:cs="Tahoma"/>
        </w:rPr>
        <w:t>. Dz. U. z 2024 r., poz. 361).</w:t>
      </w:r>
    </w:p>
    <w:p w14:paraId="0C22F32A" w14:textId="77777777" w:rsidR="00530504" w:rsidRPr="003064ED" w:rsidRDefault="00530504" w:rsidP="00530504">
      <w:pPr>
        <w:spacing w:before="120"/>
        <w:ind w:left="360"/>
        <w:jc w:val="both"/>
        <w:outlineLvl w:val="0"/>
        <w:rPr>
          <w:rFonts w:ascii="Verdana" w:hAnsi="Verdana" w:cs="Tahoma"/>
          <w:b/>
        </w:rPr>
      </w:pPr>
      <w:r w:rsidRPr="003064ED">
        <w:rPr>
          <w:rFonts w:ascii="Verdana" w:hAnsi="Verdana" w:cs="Tahoma"/>
          <w:b/>
          <w:i/>
        </w:rPr>
        <w:t>W trakcie wyboru najkorzystniejszej oferty będzie brana pod uwagę przez Komisję Przetargową cena ostateczna.</w:t>
      </w:r>
    </w:p>
    <w:p w14:paraId="33D74656" w14:textId="77777777" w:rsidR="00530504" w:rsidRPr="003064ED" w:rsidRDefault="00530504" w:rsidP="00530504">
      <w:pPr>
        <w:ind w:left="360"/>
        <w:jc w:val="both"/>
        <w:outlineLvl w:val="0"/>
        <w:rPr>
          <w:rFonts w:ascii="Verdana" w:hAnsi="Verdana" w:cs="Tahoma"/>
          <w:b/>
          <w:sz w:val="18"/>
          <w:szCs w:val="18"/>
        </w:rPr>
      </w:pPr>
      <w:r w:rsidRPr="003064ED">
        <w:rPr>
          <w:rFonts w:ascii="Verdana" w:hAnsi="Verdana" w:cs="Tahoma"/>
          <w:b/>
          <w:i/>
        </w:rPr>
        <w:t>Uwaga! Gmina jest płatnikiem podatku VAT</w:t>
      </w:r>
      <w:r w:rsidRPr="003064ED">
        <w:rPr>
          <w:rFonts w:ascii="Verdana" w:hAnsi="Verdana" w:cs="Tahoma"/>
          <w:b/>
          <w:i/>
          <w:sz w:val="18"/>
          <w:szCs w:val="18"/>
        </w:rPr>
        <w:t>.</w:t>
      </w:r>
    </w:p>
    <w:p w14:paraId="64B20DEF" w14:textId="77777777" w:rsidR="00530504" w:rsidRPr="003064ED" w:rsidRDefault="00530504" w:rsidP="00530504">
      <w:pPr>
        <w:ind w:left="426"/>
        <w:jc w:val="both"/>
        <w:rPr>
          <w:rFonts w:ascii="Verdana" w:hAnsi="Verdana"/>
          <w:b/>
          <w:sz w:val="18"/>
          <w:szCs w:val="18"/>
        </w:rPr>
      </w:pPr>
    </w:p>
    <w:p w14:paraId="1DCD689C" w14:textId="77777777" w:rsidR="00530504" w:rsidRPr="003064ED" w:rsidRDefault="00530504" w:rsidP="000C7D0D">
      <w:pPr>
        <w:pStyle w:val="Akapitzlist"/>
        <w:numPr>
          <w:ilvl w:val="1"/>
          <w:numId w:val="8"/>
        </w:numPr>
        <w:autoSpaceDE w:val="0"/>
        <w:autoSpaceDN w:val="0"/>
        <w:adjustRightInd w:val="0"/>
        <w:rPr>
          <w:rFonts w:ascii="Verdana" w:hAnsi="Verdana" w:cs="Tahoma"/>
        </w:rPr>
      </w:pPr>
      <w:r w:rsidRPr="003064ED">
        <w:rPr>
          <w:rFonts w:ascii="Verdana" w:hAnsi="Verdana" w:cs="Tahoma"/>
          <w:b/>
          <w:bCs/>
        </w:rPr>
        <w:t>Kryteriami oceny ofert są</w:t>
      </w:r>
      <w:r w:rsidRPr="003064ED">
        <w:rPr>
          <w:rFonts w:ascii="Verdana" w:hAnsi="Verdana" w:cs="Tahoma"/>
        </w:rPr>
        <w:t>:</w:t>
      </w:r>
    </w:p>
    <w:p w14:paraId="6C32F9E4" w14:textId="77777777" w:rsidR="00530504" w:rsidRPr="003064ED" w:rsidRDefault="00530504" w:rsidP="000C7D0D">
      <w:pPr>
        <w:pStyle w:val="Akapitzlist"/>
        <w:numPr>
          <w:ilvl w:val="0"/>
          <w:numId w:val="9"/>
        </w:numPr>
        <w:autoSpaceDE w:val="0"/>
        <w:autoSpaceDN w:val="0"/>
        <w:adjustRightInd w:val="0"/>
        <w:ind w:left="567" w:hanging="284"/>
        <w:rPr>
          <w:rFonts w:ascii="Verdana" w:hAnsi="Verdana" w:cs="Tahoma"/>
        </w:rPr>
      </w:pPr>
      <w:r w:rsidRPr="003064ED">
        <w:rPr>
          <w:rFonts w:ascii="Verdana" w:hAnsi="Verdana" w:cs="Tahoma"/>
        </w:rPr>
        <w:t>Cena oferty brutto (C) 60%</w:t>
      </w:r>
    </w:p>
    <w:p w14:paraId="7AA99C22" w14:textId="77777777" w:rsidR="00530504" w:rsidRPr="003064ED" w:rsidRDefault="00530504" w:rsidP="000C7D0D">
      <w:pPr>
        <w:pStyle w:val="Akapitzlist"/>
        <w:numPr>
          <w:ilvl w:val="0"/>
          <w:numId w:val="9"/>
        </w:numPr>
        <w:autoSpaceDE w:val="0"/>
        <w:autoSpaceDN w:val="0"/>
        <w:adjustRightInd w:val="0"/>
        <w:ind w:left="567" w:hanging="284"/>
        <w:rPr>
          <w:rFonts w:ascii="Verdana" w:hAnsi="Verdana" w:cs="Tahoma"/>
        </w:rPr>
      </w:pPr>
      <w:r w:rsidRPr="003064ED">
        <w:rPr>
          <w:rFonts w:ascii="Verdana" w:hAnsi="Verdana" w:cs="Tahoma"/>
        </w:rPr>
        <w:t>Termin płatności faktury (T) 40%</w:t>
      </w:r>
    </w:p>
    <w:p w14:paraId="57D7AB60" w14:textId="77777777" w:rsidR="00530504" w:rsidRPr="003064ED" w:rsidRDefault="00530504" w:rsidP="000C7D0D">
      <w:pPr>
        <w:pStyle w:val="Akapitzlist"/>
        <w:numPr>
          <w:ilvl w:val="1"/>
          <w:numId w:val="8"/>
        </w:numPr>
        <w:autoSpaceDE w:val="0"/>
        <w:autoSpaceDN w:val="0"/>
        <w:adjustRightInd w:val="0"/>
        <w:rPr>
          <w:rFonts w:ascii="Verdana" w:hAnsi="Verdana" w:cs="Tahoma"/>
        </w:rPr>
      </w:pPr>
      <w:r w:rsidRPr="003064ED">
        <w:rPr>
          <w:rFonts w:ascii="Verdana" w:hAnsi="Verdana" w:cs="Tahoma"/>
        </w:rPr>
        <w:t>Punkty będą przyznawane wg następujących zasad: 1% = 1 punkt.</w:t>
      </w:r>
    </w:p>
    <w:p w14:paraId="07D678CA" w14:textId="77777777" w:rsidR="00530504" w:rsidRPr="003064ED" w:rsidRDefault="00530504" w:rsidP="000C7D0D">
      <w:pPr>
        <w:pStyle w:val="Akapitzlist"/>
        <w:numPr>
          <w:ilvl w:val="0"/>
          <w:numId w:val="7"/>
        </w:numPr>
        <w:autoSpaceDE w:val="0"/>
        <w:autoSpaceDN w:val="0"/>
        <w:adjustRightInd w:val="0"/>
        <w:ind w:left="567" w:hanging="283"/>
        <w:rPr>
          <w:rFonts w:ascii="Verdana" w:hAnsi="Verdana" w:cs="Tahoma"/>
          <w:b/>
          <w:bCs/>
        </w:rPr>
      </w:pPr>
      <w:r w:rsidRPr="003064ED">
        <w:rPr>
          <w:rFonts w:ascii="Verdana" w:hAnsi="Verdana" w:cs="Tahoma"/>
          <w:b/>
          <w:bCs/>
        </w:rPr>
        <w:t>Cena oferty (C)</w:t>
      </w:r>
    </w:p>
    <w:p w14:paraId="49E49AF9" w14:textId="77777777" w:rsidR="00530504" w:rsidRPr="003064ED" w:rsidRDefault="00530504" w:rsidP="000C7D0D">
      <w:pPr>
        <w:pStyle w:val="Akapitzlist"/>
        <w:numPr>
          <w:ilvl w:val="0"/>
          <w:numId w:val="10"/>
        </w:numPr>
        <w:autoSpaceDE w:val="0"/>
        <w:autoSpaceDN w:val="0"/>
        <w:adjustRightInd w:val="0"/>
        <w:ind w:left="567" w:hanging="283"/>
        <w:rPr>
          <w:rFonts w:ascii="Verdana" w:hAnsi="Verdana" w:cs="Tahoma"/>
        </w:rPr>
      </w:pPr>
      <w:r w:rsidRPr="003064ED">
        <w:rPr>
          <w:rFonts w:ascii="Verdana" w:hAnsi="Verdana" w:cs="Tahoma"/>
        </w:rPr>
        <w:t xml:space="preserve">Oferta z najniższą ceną brutto otrzyma </w:t>
      </w:r>
      <w:r w:rsidRPr="003064ED">
        <w:rPr>
          <w:rFonts w:ascii="Verdana" w:hAnsi="Verdana" w:cs="Tahoma"/>
          <w:b/>
          <w:bCs/>
        </w:rPr>
        <w:t>60 punktów</w:t>
      </w:r>
      <w:r w:rsidRPr="003064ED">
        <w:rPr>
          <w:rFonts w:ascii="Verdana" w:hAnsi="Verdana" w:cs="Tahoma"/>
        </w:rPr>
        <w:t>.</w:t>
      </w:r>
    </w:p>
    <w:p w14:paraId="621A2822" w14:textId="77777777" w:rsidR="00530504" w:rsidRPr="003064ED" w:rsidRDefault="00530504" w:rsidP="000C7D0D">
      <w:pPr>
        <w:numPr>
          <w:ilvl w:val="0"/>
          <w:numId w:val="10"/>
        </w:numPr>
        <w:autoSpaceDE w:val="0"/>
        <w:autoSpaceDN w:val="0"/>
        <w:adjustRightInd w:val="0"/>
        <w:ind w:left="567" w:hanging="283"/>
        <w:jc w:val="both"/>
        <w:rPr>
          <w:rFonts w:ascii="Verdana" w:hAnsi="Verdana" w:cs="Tahoma"/>
        </w:rPr>
      </w:pPr>
      <w:r w:rsidRPr="003064ED">
        <w:rPr>
          <w:rFonts w:ascii="Verdana" w:hAnsi="Verdana" w:cs="Tahoma"/>
        </w:rPr>
        <w:t>Punkty pozostałych ofert liczone będą wg proporcji matematycznej z dokładnością do dwóch miejsc po przecinku:</w:t>
      </w:r>
    </w:p>
    <w:p w14:paraId="20828CDA" w14:textId="77777777" w:rsidR="00530504" w:rsidRPr="003064ED" w:rsidRDefault="00530504" w:rsidP="00530504">
      <w:pPr>
        <w:autoSpaceDE w:val="0"/>
        <w:autoSpaceDN w:val="0"/>
        <w:adjustRightInd w:val="0"/>
        <w:ind w:left="851"/>
        <w:rPr>
          <w:rFonts w:ascii="Verdana" w:hAnsi="Verdana" w:cs="Symbol"/>
        </w:rPr>
      </w:pPr>
      <m:oMathPara>
        <m:oMathParaPr>
          <m:jc m:val="left"/>
        </m:oMathParaPr>
        <m:oMath>
          <m:r>
            <w:rPr>
              <w:rFonts w:ascii="Cambria Math" w:hAnsi="Cambria Math" w:cs="Cambria Math"/>
              <w:sz w:val="24"/>
              <w:szCs w:val="24"/>
            </w:rPr>
            <m:t>C</m:t>
          </m:r>
          <m:r>
            <m:rPr>
              <m:sty m:val="p"/>
            </m:rPr>
            <w:rPr>
              <w:rFonts w:ascii="Cambria Math" w:hAnsi="Cambria Math" w:cs="Cambria Math"/>
              <w:sz w:val="24"/>
              <w:szCs w:val="24"/>
            </w:rPr>
            <m:t>=</m:t>
          </m:r>
          <m:f>
            <m:fPr>
              <m:ctrlPr>
                <w:rPr>
                  <w:rFonts w:ascii="Cambria Math" w:hAnsi="Cambria Math"/>
                  <w:sz w:val="24"/>
                  <w:szCs w:val="24"/>
                </w:rPr>
              </m:ctrlPr>
            </m:fPr>
            <m:num>
              <m:sSub>
                <m:sSubPr>
                  <m:ctrlPr>
                    <w:rPr>
                      <w:rFonts w:ascii="Cambria Math" w:hAnsi="Cambria Math" w:cs="Cambria Math"/>
                      <w:sz w:val="24"/>
                      <w:szCs w:val="24"/>
                    </w:rPr>
                  </m:ctrlPr>
                </m:sSubPr>
                <m:e>
                  <m:r>
                    <m:rPr>
                      <m:sty m:val="p"/>
                    </m:rPr>
                    <w:rPr>
                      <w:rFonts w:ascii="Cambria Math" w:hAnsi="Cambria Math" w:cs="Cambria Math"/>
                      <w:sz w:val="24"/>
                      <w:szCs w:val="24"/>
                    </w:rPr>
                    <m:t>C</m:t>
                  </m:r>
                </m:e>
                <m:sub>
                  <m:r>
                    <w:rPr>
                      <w:rFonts w:ascii="Cambria Math" w:hAnsi="Cambria Math" w:cs="Cambria Math"/>
                      <w:sz w:val="24"/>
                      <w:szCs w:val="24"/>
                    </w:rPr>
                    <m:t>min</m:t>
                  </m:r>
                </m:sub>
              </m:sSub>
            </m:num>
            <m:den>
              <m:sSub>
                <m:sSubPr>
                  <m:ctrlPr>
                    <w:rPr>
                      <w:rFonts w:ascii="Cambria Math" w:hAnsi="Cambria Math" w:cs="Cambria Math"/>
                      <w:sz w:val="24"/>
                      <w:szCs w:val="24"/>
                    </w:rPr>
                  </m:ctrlPr>
                </m:sSubPr>
                <m:e>
                  <m:r>
                    <m:rPr>
                      <m:sty m:val="p"/>
                    </m:rPr>
                    <w:rPr>
                      <w:rFonts w:ascii="Cambria Math" w:hAnsi="Cambria Math" w:cs="Cambria Math"/>
                      <w:sz w:val="24"/>
                      <w:szCs w:val="24"/>
                    </w:rPr>
                    <m:t>C</m:t>
                  </m:r>
                </m:e>
                <m:sub>
                  <m:r>
                    <w:rPr>
                      <w:rFonts w:ascii="Cambria Math" w:hAnsi="Cambria Math" w:cs="Cambria Math"/>
                      <w:sz w:val="24"/>
                      <w:szCs w:val="24"/>
                    </w:rPr>
                    <m:t>ob</m:t>
                  </m:r>
                </m:sub>
              </m:sSub>
            </m:den>
          </m:f>
          <m:r>
            <w:rPr>
              <w:rFonts w:ascii="Cambria Math" w:hAnsi="Cambria Math"/>
              <w:sz w:val="24"/>
              <w:szCs w:val="24"/>
            </w:rPr>
            <m:t>*60</m:t>
          </m:r>
        </m:oMath>
      </m:oMathPara>
    </w:p>
    <w:p w14:paraId="4B623B45" w14:textId="77777777" w:rsidR="00530504" w:rsidRPr="003064ED" w:rsidRDefault="00530504" w:rsidP="00530504">
      <w:pPr>
        <w:autoSpaceDE w:val="0"/>
        <w:autoSpaceDN w:val="0"/>
        <w:adjustRightInd w:val="0"/>
        <w:ind w:left="360"/>
        <w:rPr>
          <w:rFonts w:ascii="Verdana" w:hAnsi="Verdana" w:cs="Tahoma"/>
          <w:i/>
          <w:iCs/>
        </w:rPr>
      </w:pPr>
      <w:r w:rsidRPr="003064ED">
        <w:rPr>
          <w:rFonts w:ascii="Verdana" w:hAnsi="Verdana" w:cs="Tahoma"/>
          <w:i/>
          <w:iCs/>
        </w:rPr>
        <w:t>gdzie:</w:t>
      </w:r>
    </w:p>
    <w:p w14:paraId="1288A920" w14:textId="77777777" w:rsidR="00530504" w:rsidRPr="003064ED" w:rsidRDefault="00530504" w:rsidP="00530504">
      <w:pPr>
        <w:autoSpaceDE w:val="0"/>
        <w:autoSpaceDN w:val="0"/>
        <w:adjustRightInd w:val="0"/>
        <w:ind w:left="360"/>
        <w:rPr>
          <w:rFonts w:ascii="Verdana" w:hAnsi="Verdana" w:cs="Tahoma"/>
        </w:rPr>
      </w:pPr>
      <w:r w:rsidRPr="003064ED">
        <w:rPr>
          <w:rFonts w:ascii="Verdana" w:hAnsi="Verdana" w:cs="Tahoma"/>
        </w:rPr>
        <w:t>C – ilość punktów za kryterium ceny</w:t>
      </w:r>
    </w:p>
    <w:p w14:paraId="1FCCE90C" w14:textId="77777777" w:rsidR="00530504" w:rsidRPr="003064ED" w:rsidRDefault="00530504" w:rsidP="00530504">
      <w:pPr>
        <w:autoSpaceDE w:val="0"/>
        <w:autoSpaceDN w:val="0"/>
        <w:adjustRightInd w:val="0"/>
        <w:ind w:left="360"/>
        <w:rPr>
          <w:rFonts w:ascii="Verdana" w:hAnsi="Verdana" w:cs="Tahoma"/>
        </w:rPr>
      </w:pPr>
      <w:proofErr w:type="spellStart"/>
      <w:r w:rsidRPr="003064ED">
        <w:rPr>
          <w:rFonts w:ascii="Verdana" w:hAnsi="Verdana" w:cs="Tahoma"/>
        </w:rPr>
        <w:t>C</w:t>
      </w:r>
      <w:r w:rsidRPr="003064ED">
        <w:rPr>
          <w:rFonts w:ascii="Verdana" w:hAnsi="Verdana" w:cs="Tahoma"/>
          <w:vertAlign w:val="subscript"/>
        </w:rPr>
        <w:t>ob</w:t>
      </w:r>
      <w:proofErr w:type="spellEnd"/>
      <w:r w:rsidRPr="003064ED">
        <w:rPr>
          <w:rFonts w:ascii="Verdana" w:hAnsi="Verdana" w:cs="Tahoma"/>
        </w:rPr>
        <w:t xml:space="preserve"> – cena brutto oferty badanej </w:t>
      </w:r>
    </w:p>
    <w:p w14:paraId="13154296" w14:textId="77777777" w:rsidR="00530504" w:rsidRPr="003064ED" w:rsidRDefault="00530504" w:rsidP="00530504">
      <w:pPr>
        <w:autoSpaceDE w:val="0"/>
        <w:autoSpaceDN w:val="0"/>
        <w:adjustRightInd w:val="0"/>
        <w:ind w:left="360"/>
        <w:rPr>
          <w:rFonts w:ascii="Verdana" w:hAnsi="Verdana" w:cs="Tahoma"/>
        </w:rPr>
      </w:pPr>
      <w:proofErr w:type="spellStart"/>
      <w:r w:rsidRPr="003064ED">
        <w:rPr>
          <w:rFonts w:ascii="Verdana" w:hAnsi="Verdana" w:cs="Tahoma"/>
        </w:rPr>
        <w:t>C</w:t>
      </w:r>
      <w:r w:rsidRPr="003064ED">
        <w:rPr>
          <w:rFonts w:ascii="Verdana" w:hAnsi="Verdana" w:cs="Tahoma"/>
          <w:vertAlign w:val="subscript"/>
        </w:rPr>
        <w:t>min</w:t>
      </w:r>
      <w:proofErr w:type="spellEnd"/>
      <w:r w:rsidRPr="003064ED">
        <w:rPr>
          <w:rFonts w:ascii="Verdana" w:hAnsi="Verdana" w:cs="Tahoma"/>
        </w:rPr>
        <w:t xml:space="preserve"> – najniższa cena oferowana brutto</w:t>
      </w:r>
    </w:p>
    <w:p w14:paraId="31A82413" w14:textId="77777777" w:rsidR="00530504" w:rsidRPr="003064ED" w:rsidRDefault="00530504" w:rsidP="000C7D0D">
      <w:pPr>
        <w:pStyle w:val="Akapitzlist"/>
        <w:numPr>
          <w:ilvl w:val="0"/>
          <w:numId w:val="7"/>
        </w:numPr>
        <w:autoSpaceDE w:val="0"/>
        <w:autoSpaceDN w:val="0"/>
        <w:adjustRightInd w:val="0"/>
        <w:spacing w:before="120"/>
        <w:ind w:left="567" w:hanging="283"/>
        <w:rPr>
          <w:rFonts w:ascii="Verdana" w:hAnsi="Verdana" w:cs="Tahoma"/>
          <w:b/>
          <w:bCs/>
        </w:rPr>
      </w:pPr>
      <w:r w:rsidRPr="003064ED">
        <w:rPr>
          <w:rFonts w:ascii="Verdana" w:hAnsi="Verdana" w:cs="Tahoma"/>
          <w:b/>
          <w:bCs/>
        </w:rPr>
        <w:t>Wydłużenie terminu płatności faktury (T)</w:t>
      </w:r>
    </w:p>
    <w:p w14:paraId="1A7CAD7E" w14:textId="77777777" w:rsidR="00530504" w:rsidRPr="003064ED" w:rsidRDefault="00530504" w:rsidP="00530504">
      <w:pPr>
        <w:autoSpaceDE w:val="0"/>
        <w:autoSpaceDN w:val="0"/>
        <w:adjustRightInd w:val="0"/>
        <w:ind w:left="284"/>
        <w:jc w:val="both"/>
        <w:rPr>
          <w:rFonts w:ascii="Verdana" w:hAnsi="Verdana" w:cs="Tahoma"/>
        </w:rPr>
      </w:pPr>
      <w:r w:rsidRPr="003064ED">
        <w:rPr>
          <w:rFonts w:ascii="Verdana" w:hAnsi="Verdana" w:cs="Tahoma"/>
        </w:rPr>
        <w:t xml:space="preserve">Za Wydłużenie terminu płatności należności dla Wykonawcy (do 30 dni) oferta otrzyma punkty (maksymalnie </w:t>
      </w:r>
      <w:r w:rsidRPr="003064ED">
        <w:rPr>
          <w:rFonts w:ascii="Verdana" w:hAnsi="Verdana" w:cs="Tahoma"/>
          <w:b/>
          <w:bCs/>
        </w:rPr>
        <w:t xml:space="preserve">40 punktów </w:t>
      </w:r>
      <w:r w:rsidRPr="003064ED">
        <w:rPr>
          <w:rFonts w:ascii="Verdana" w:hAnsi="Verdana" w:cs="Tahoma"/>
        </w:rPr>
        <w:t>w kryterium) zgodnie z tabelą poniżej, tj.</w:t>
      </w:r>
    </w:p>
    <w:p w14:paraId="3C188447" w14:textId="77777777" w:rsidR="00530504" w:rsidRPr="003064ED" w:rsidRDefault="00530504" w:rsidP="00530504">
      <w:pPr>
        <w:autoSpaceDE w:val="0"/>
        <w:autoSpaceDN w:val="0"/>
        <w:adjustRightInd w:val="0"/>
        <w:rPr>
          <w:rFonts w:ascii="Verdana" w:hAnsi="Verdana" w:cs="Verdana"/>
          <w:sz w:val="14"/>
          <w:szCs w:val="1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8"/>
        <w:gridCol w:w="1776"/>
        <w:gridCol w:w="1776"/>
        <w:gridCol w:w="1842"/>
      </w:tblGrid>
      <w:tr w:rsidR="003064ED" w:rsidRPr="003064ED" w14:paraId="45E1DCC0" w14:textId="77777777" w:rsidTr="00FC05FF">
        <w:tc>
          <w:tcPr>
            <w:tcW w:w="3058" w:type="dxa"/>
            <w:tcBorders>
              <w:top w:val="single" w:sz="4" w:space="0" w:color="auto"/>
              <w:left w:val="single" w:sz="4" w:space="0" w:color="auto"/>
              <w:bottom w:val="single" w:sz="4" w:space="0" w:color="auto"/>
              <w:right w:val="single" w:sz="4" w:space="0" w:color="auto"/>
            </w:tcBorders>
            <w:hideMark/>
          </w:tcPr>
          <w:p w14:paraId="139778E7" w14:textId="77777777" w:rsidR="00530504" w:rsidRPr="003064ED" w:rsidRDefault="00530504" w:rsidP="00FC05FF">
            <w:pPr>
              <w:autoSpaceDE w:val="0"/>
              <w:autoSpaceDN w:val="0"/>
              <w:adjustRightInd w:val="0"/>
              <w:spacing w:line="276" w:lineRule="auto"/>
              <w:jc w:val="center"/>
              <w:rPr>
                <w:rFonts w:ascii="Verdana" w:hAnsi="Verdana" w:cs="Verdana"/>
                <w:sz w:val="18"/>
                <w:szCs w:val="18"/>
                <w:lang w:eastAsia="en-US"/>
              </w:rPr>
            </w:pPr>
            <w:r w:rsidRPr="003064ED">
              <w:rPr>
                <w:rFonts w:ascii="Verdana" w:hAnsi="Verdana" w:cs="Verdana"/>
                <w:sz w:val="18"/>
                <w:szCs w:val="18"/>
                <w:lang w:eastAsia="en-US"/>
              </w:rPr>
              <w:t>Wydłużenie terminu płatności:</w:t>
            </w:r>
          </w:p>
        </w:tc>
        <w:tc>
          <w:tcPr>
            <w:tcW w:w="1776" w:type="dxa"/>
            <w:tcBorders>
              <w:top w:val="single" w:sz="4" w:space="0" w:color="auto"/>
              <w:left w:val="single" w:sz="4" w:space="0" w:color="auto"/>
              <w:bottom w:val="single" w:sz="4" w:space="0" w:color="auto"/>
              <w:right w:val="single" w:sz="4" w:space="0" w:color="auto"/>
            </w:tcBorders>
            <w:hideMark/>
          </w:tcPr>
          <w:p w14:paraId="3505F8FB" w14:textId="77777777" w:rsidR="00530504" w:rsidRPr="003064ED" w:rsidRDefault="00530504" w:rsidP="00FC05FF">
            <w:pPr>
              <w:autoSpaceDE w:val="0"/>
              <w:autoSpaceDN w:val="0"/>
              <w:adjustRightInd w:val="0"/>
              <w:spacing w:line="276" w:lineRule="auto"/>
              <w:jc w:val="center"/>
              <w:rPr>
                <w:rFonts w:ascii="Verdana" w:hAnsi="Verdana" w:cs="Verdana"/>
                <w:sz w:val="18"/>
                <w:szCs w:val="18"/>
                <w:lang w:eastAsia="en-US"/>
              </w:rPr>
            </w:pPr>
            <w:r w:rsidRPr="003064ED">
              <w:rPr>
                <w:rFonts w:ascii="Verdana" w:hAnsi="Verdana" w:cs="Verdana"/>
                <w:sz w:val="18"/>
                <w:szCs w:val="18"/>
                <w:lang w:eastAsia="en-US"/>
              </w:rPr>
              <w:t>do 10 dni</w:t>
            </w:r>
          </w:p>
        </w:tc>
        <w:tc>
          <w:tcPr>
            <w:tcW w:w="1776" w:type="dxa"/>
            <w:tcBorders>
              <w:top w:val="single" w:sz="4" w:space="0" w:color="auto"/>
              <w:left w:val="single" w:sz="4" w:space="0" w:color="auto"/>
              <w:bottom w:val="single" w:sz="4" w:space="0" w:color="auto"/>
              <w:right w:val="single" w:sz="4" w:space="0" w:color="auto"/>
            </w:tcBorders>
            <w:hideMark/>
          </w:tcPr>
          <w:p w14:paraId="412D7E77" w14:textId="77777777" w:rsidR="00530504" w:rsidRPr="003064ED" w:rsidRDefault="00530504" w:rsidP="00FC05FF">
            <w:pPr>
              <w:autoSpaceDE w:val="0"/>
              <w:autoSpaceDN w:val="0"/>
              <w:adjustRightInd w:val="0"/>
              <w:spacing w:line="276" w:lineRule="auto"/>
              <w:jc w:val="center"/>
              <w:rPr>
                <w:rFonts w:ascii="Verdana" w:hAnsi="Verdana" w:cs="Verdana"/>
                <w:sz w:val="18"/>
                <w:szCs w:val="18"/>
                <w:lang w:eastAsia="en-US"/>
              </w:rPr>
            </w:pPr>
            <w:r w:rsidRPr="003064ED">
              <w:rPr>
                <w:rFonts w:ascii="Verdana" w:hAnsi="Verdana" w:cs="Verdana"/>
                <w:sz w:val="18"/>
                <w:szCs w:val="18"/>
                <w:lang w:eastAsia="en-US"/>
              </w:rPr>
              <w:t>11-20 dni</w:t>
            </w:r>
          </w:p>
        </w:tc>
        <w:tc>
          <w:tcPr>
            <w:tcW w:w="1842" w:type="dxa"/>
            <w:tcBorders>
              <w:top w:val="single" w:sz="4" w:space="0" w:color="auto"/>
              <w:left w:val="single" w:sz="4" w:space="0" w:color="auto"/>
              <w:bottom w:val="single" w:sz="4" w:space="0" w:color="auto"/>
              <w:right w:val="single" w:sz="4" w:space="0" w:color="auto"/>
            </w:tcBorders>
            <w:hideMark/>
          </w:tcPr>
          <w:p w14:paraId="09596770" w14:textId="77777777" w:rsidR="00530504" w:rsidRPr="003064ED" w:rsidRDefault="00530504" w:rsidP="00FC05FF">
            <w:pPr>
              <w:autoSpaceDE w:val="0"/>
              <w:autoSpaceDN w:val="0"/>
              <w:adjustRightInd w:val="0"/>
              <w:spacing w:line="276" w:lineRule="auto"/>
              <w:jc w:val="center"/>
              <w:rPr>
                <w:rFonts w:ascii="Verdana" w:hAnsi="Verdana" w:cs="Verdana"/>
                <w:sz w:val="18"/>
                <w:szCs w:val="18"/>
                <w:lang w:eastAsia="en-US"/>
              </w:rPr>
            </w:pPr>
            <w:r w:rsidRPr="003064ED">
              <w:rPr>
                <w:rFonts w:ascii="Verdana" w:hAnsi="Verdana" w:cs="Verdana"/>
                <w:sz w:val="18"/>
                <w:szCs w:val="18"/>
                <w:lang w:eastAsia="en-US"/>
              </w:rPr>
              <w:t>21-30 dni</w:t>
            </w:r>
          </w:p>
        </w:tc>
      </w:tr>
      <w:tr w:rsidR="00530504" w:rsidRPr="003064ED" w14:paraId="6E477AE4" w14:textId="77777777" w:rsidTr="00FC05FF">
        <w:tc>
          <w:tcPr>
            <w:tcW w:w="3058" w:type="dxa"/>
            <w:tcBorders>
              <w:top w:val="single" w:sz="4" w:space="0" w:color="auto"/>
              <w:left w:val="single" w:sz="4" w:space="0" w:color="auto"/>
              <w:bottom w:val="single" w:sz="4" w:space="0" w:color="auto"/>
              <w:right w:val="single" w:sz="4" w:space="0" w:color="auto"/>
            </w:tcBorders>
            <w:hideMark/>
          </w:tcPr>
          <w:p w14:paraId="04DE79E9" w14:textId="77777777" w:rsidR="00530504" w:rsidRPr="003064ED" w:rsidRDefault="00530504" w:rsidP="00FC05FF">
            <w:pPr>
              <w:autoSpaceDE w:val="0"/>
              <w:autoSpaceDN w:val="0"/>
              <w:adjustRightInd w:val="0"/>
              <w:spacing w:line="276" w:lineRule="auto"/>
              <w:jc w:val="center"/>
              <w:rPr>
                <w:rFonts w:ascii="Verdana" w:hAnsi="Verdana" w:cs="Verdana"/>
                <w:sz w:val="18"/>
                <w:szCs w:val="18"/>
                <w:lang w:eastAsia="en-US"/>
              </w:rPr>
            </w:pPr>
            <w:r w:rsidRPr="003064ED">
              <w:rPr>
                <w:rFonts w:ascii="Verdana" w:hAnsi="Verdana" w:cs="Verdana"/>
                <w:sz w:val="18"/>
                <w:szCs w:val="18"/>
                <w:lang w:eastAsia="en-US"/>
              </w:rPr>
              <w:t>Przyznane punkty - T:</w:t>
            </w:r>
          </w:p>
        </w:tc>
        <w:tc>
          <w:tcPr>
            <w:tcW w:w="1776" w:type="dxa"/>
            <w:tcBorders>
              <w:top w:val="single" w:sz="4" w:space="0" w:color="auto"/>
              <w:left w:val="single" w:sz="4" w:space="0" w:color="auto"/>
              <w:bottom w:val="single" w:sz="4" w:space="0" w:color="auto"/>
              <w:right w:val="single" w:sz="4" w:space="0" w:color="auto"/>
            </w:tcBorders>
            <w:hideMark/>
          </w:tcPr>
          <w:p w14:paraId="65F7900C" w14:textId="77777777" w:rsidR="00530504" w:rsidRPr="003064ED" w:rsidRDefault="00530504" w:rsidP="00FC05FF">
            <w:pPr>
              <w:autoSpaceDE w:val="0"/>
              <w:autoSpaceDN w:val="0"/>
              <w:adjustRightInd w:val="0"/>
              <w:spacing w:line="276" w:lineRule="auto"/>
              <w:jc w:val="center"/>
              <w:rPr>
                <w:rFonts w:ascii="Verdana" w:hAnsi="Verdana" w:cs="Verdana"/>
                <w:sz w:val="18"/>
                <w:szCs w:val="18"/>
                <w:lang w:eastAsia="en-US"/>
              </w:rPr>
            </w:pPr>
            <w:r w:rsidRPr="003064ED">
              <w:rPr>
                <w:rFonts w:ascii="Verdana" w:hAnsi="Verdana" w:cs="Verdana"/>
                <w:sz w:val="18"/>
                <w:szCs w:val="18"/>
                <w:lang w:eastAsia="en-US"/>
              </w:rPr>
              <w:t>0</w:t>
            </w:r>
          </w:p>
        </w:tc>
        <w:tc>
          <w:tcPr>
            <w:tcW w:w="1776" w:type="dxa"/>
            <w:tcBorders>
              <w:top w:val="single" w:sz="4" w:space="0" w:color="auto"/>
              <w:left w:val="single" w:sz="4" w:space="0" w:color="auto"/>
              <w:bottom w:val="single" w:sz="4" w:space="0" w:color="auto"/>
              <w:right w:val="single" w:sz="4" w:space="0" w:color="auto"/>
            </w:tcBorders>
            <w:hideMark/>
          </w:tcPr>
          <w:p w14:paraId="655E033C" w14:textId="77777777" w:rsidR="00530504" w:rsidRPr="003064ED" w:rsidRDefault="00530504" w:rsidP="00FC05FF">
            <w:pPr>
              <w:autoSpaceDE w:val="0"/>
              <w:autoSpaceDN w:val="0"/>
              <w:adjustRightInd w:val="0"/>
              <w:spacing w:line="276" w:lineRule="auto"/>
              <w:jc w:val="center"/>
              <w:rPr>
                <w:rFonts w:ascii="Verdana" w:hAnsi="Verdana" w:cs="Verdana"/>
                <w:sz w:val="18"/>
                <w:szCs w:val="18"/>
                <w:lang w:eastAsia="en-US"/>
              </w:rPr>
            </w:pPr>
            <w:r w:rsidRPr="003064ED">
              <w:rPr>
                <w:rFonts w:ascii="Verdana" w:hAnsi="Verdana" w:cs="Verdana"/>
                <w:sz w:val="18"/>
                <w:szCs w:val="18"/>
                <w:lang w:eastAsia="en-US"/>
              </w:rPr>
              <w:t>20</w:t>
            </w:r>
          </w:p>
        </w:tc>
        <w:tc>
          <w:tcPr>
            <w:tcW w:w="1842" w:type="dxa"/>
            <w:tcBorders>
              <w:top w:val="single" w:sz="4" w:space="0" w:color="auto"/>
              <w:left w:val="single" w:sz="4" w:space="0" w:color="auto"/>
              <w:bottom w:val="single" w:sz="4" w:space="0" w:color="auto"/>
              <w:right w:val="single" w:sz="4" w:space="0" w:color="auto"/>
            </w:tcBorders>
            <w:hideMark/>
          </w:tcPr>
          <w:p w14:paraId="62AEFDB2" w14:textId="77777777" w:rsidR="00530504" w:rsidRPr="003064ED" w:rsidRDefault="00530504" w:rsidP="00FC05FF">
            <w:pPr>
              <w:autoSpaceDE w:val="0"/>
              <w:autoSpaceDN w:val="0"/>
              <w:adjustRightInd w:val="0"/>
              <w:spacing w:line="276" w:lineRule="auto"/>
              <w:jc w:val="center"/>
              <w:rPr>
                <w:rFonts w:ascii="Verdana" w:hAnsi="Verdana" w:cs="Verdana"/>
                <w:sz w:val="18"/>
                <w:szCs w:val="18"/>
                <w:lang w:eastAsia="en-US"/>
              </w:rPr>
            </w:pPr>
            <w:r w:rsidRPr="003064ED">
              <w:rPr>
                <w:rFonts w:ascii="Verdana" w:hAnsi="Verdana" w:cs="Verdana"/>
                <w:sz w:val="18"/>
                <w:szCs w:val="18"/>
                <w:lang w:eastAsia="en-US"/>
              </w:rPr>
              <w:t>40</w:t>
            </w:r>
          </w:p>
        </w:tc>
      </w:tr>
    </w:tbl>
    <w:p w14:paraId="474265E1" w14:textId="77777777" w:rsidR="00530504" w:rsidRPr="003064ED" w:rsidRDefault="00530504" w:rsidP="00530504">
      <w:pPr>
        <w:autoSpaceDE w:val="0"/>
        <w:autoSpaceDN w:val="0"/>
        <w:adjustRightInd w:val="0"/>
        <w:jc w:val="both"/>
        <w:rPr>
          <w:rFonts w:ascii="Verdana" w:hAnsi="Verdana" w:cs="Tahoma"/>
        </w:rPr>
      </w:pPr>
    </w:p>
    <w:p w14:paraId="594B35B0" w14:textId="77777777" w:rsidR="00530504" w:rsidRPr="003064ED" w:rsidRDefault="00530504" w:rsidP="000C7D0D">
      <w:pPr>
        <w:pStyle w:val="Akapitzlist"/>
        <w:numPr>
          <w:ilvl w:val="1"/>
          <w:numId w:val="8"/>
        </w:numPr>
        <w:autoSpaceDE w:val="0"/>
        <w:autoSpaceDN w:val="0"/>
        <w:adjustRightInd w:val="0"/>
        <w:jc w:val="both"/>
        <w:rPr>
          <w:rFonts w:ascii="Verdana" w:hAnsi="Verdana" w:cs="Tahoma"/>
        </w:rPr>
      </w:pPr>
      <w:r w:rsidRPr="003064ED">
        <w:rPr>
          <w:rFonts w:ascii="Verdana" w:hAnsi="Verdana" w:cs="Tahoma"/>
        </w:rPr>
        <w:t xml:space="preserve">Ostateczny ranking ofert wyliczony zostanie według wzoru Ok = </w:t>
      </w:r>
      <w:proofErr w:type="spellStart"/>
      <w:r w:rsidRPr="003064ED">
        <w:rPr>
          <w:rFonts w:ascii="Verdana" w:hAnsi="Verdana" w:cs="Tahoma"/>
        </w:rPr>
        <w:t>Cn</w:t>
      </w:r>
      <w:proofErr w:type="spellEnd"/>
      <w:r w:rsidRPr="003064ED">
        <w:rPr>
          <w:rFonts w:ascii="Verdana" w:hAnsi="Verdana" w:cs="Tahoma"/>
        </w:rPr>
        <w:t xml:space="preserve"> + </w:t>
      </w:r>
      <w:proofErr w:type="spellStart"/>
      <w:r w:rsidRPr="003064ED">
        <w:rPr>
          <w:rFonts w:ascii="Verdana" w:hAnsi="Verdana" w:cs="Tahoma"/>
        </w:rPr>
        <w:t>Tn</w:t>
      </w:r>
      <w:proofErr w:type="spellEnd"/>
      <w:r w:rsidRPr="003064ED">
        <w:rPr>
          <w:rFonts w:ascii="Verdana" w:hAnsi="Verdana" w:cs="Tahoma"/>
        </w:rPr>
        <w:t xml:space="preserve"> gdzie:</w:t>
      </w:r>
    </w:p>
    <w:p w14:paraId="35578FAF" w14:textId="77777777" w:rsidR="00530504" w:rsidRPr="003064ED" w:rsidRDefault="00530504" w:rsidP="00530504">
      <w:pPr>
        <w:autoSpaceDE w:val="0"/>
        <w:autoSpaceDN w:val="0"/>
        <w:adjustRightInd w:val="0"/>
        <w:ind w:left="284"/>
        <w:jc w:val="both"/>
        <w:rPr>
          <w:rFonts w:ascii="Verdana" w:hAnsi="Verdana" w:cs="Tahoma"/>
        </w:rPr>
      </w:pPr>
      <w:r w:rsidRPr="003064ED">
        <w:rPr>
          <w:rFonts w:ascii="Verdana" w:hAnsi="Verdana" w:cs="Tahoma"/>
        </w:rPr>
        <w:t>Ok – ocena końcowa,</w:t>
      </w:r>
    </w:p>
    <w:p w14:paraId="7B2FF1E1" w14:textId="77777777" w:rsidR="00530504" w:rsidRPr="003064ED" w:rsidRDefault="00530504" w:rsidP="00530504">
      <w:pPr>
        <w:autoSpaceDE w:val="0"/>
        <w:autoSpaceDN w:val="0"/>
        <w:adjustRightInd w:val="0"/>
        <w:ind w:left="284"/>
        <w:jc w:val="both"/>
        <w:rPr>
          <w:rFonts w:ascii="Verdana" w:hAnsi="Verdana" w:cs="Tahoma"/>
        </w:rPr>
      </w:pPr>
      <w:proofErr w:type="spellStart"/>
      <w:r w:rsidRPr="003064ED">
        <w:rPr>
          <w:rFonts w:ascii="Verdana" w:hAnsi="Verdana" w:cs="Tahoma"/>
        </w:rPr>
        <w:t>Cn</w:t>
      </w:r>
      <w:proofErr w:type="spellEnd"/>
      <w:r w:rsidRPr="003064ED">
        <w:rPr>
          <w:rFonts w:ascii="Verdana" w:hAnsi="Verdana" w:cs="Tahoma"/>
        </w:rPr>
        <w:t xml:space="preserve"> - ilość punktów za cenę oferty,</w:t>
      </w:r>
    </w:p>
    <w:p w14:paraId="795F459D" w14:textId="77777777" w:rsidR="00530504" w:rsidRPr="003064ED" w:rsidRDefault="00530504" w:rsidP="00530504">
      <w:pPr>
        <w:autoSpaceDE w:val="0"/>
        <w:autoSpaceDN w:val="0"/>
        <w:adjustRightInd w:val="0"/>
        <w:ind w:left="284"/>
        <w:jc w:val="both"/>
        <w:rPr>
          <w:rFonts w:ascii="Verdana" w:hAnsi="Verdana" w:cs="Tahoma"/>
        </w:rPr>
      </w:pPr>
      <w:proofErr w:type="spellStart"/>
      <w:r w:rsidRPr="003064ED">
        <w:rPr>
          <w:rFonts w:ascii="Verdana" w:hAnsi="Verdana" w:cs="Tahoma"/>
        </w:rPr>
        <w:t>Tn</w:t>
      </w:r>
      <w:proofErr w:type="spellEnd"/>
      <w:r w:rsidRPr="003064ED">
        <w:rPr>
          <w:rFonts w:ascii="Verdana" w:hAnsi="Verdana" w:cs="Tahoma"/>
        </w:rPr>
        <w:t xml:space="preserve"> - ilość punktów za termin płatności,</w:t>
      </w:r>
    </w:p>
    <w:p w14:paraId="56FE820F" w14:textId="77777777" w:rsidR="00530504" w:rsidRPr="003064ED" w:rsidRDefault="00530504" w:rsidP="00530504">
      <w:pPr>
        <w:autoSpaceDE w:val="0"/>
        <w:autoSpaceDN w:val="0"/>
        <w:adjustRightInd w:val="0"/>
        <w:ind w:left="284"/>
        <w:jc w:val="both"/>
        <w:rPr>
          <w:rFonts w:ascii="Verdana" w:hAnsi="Verdana" w:cs="Tahoma"/>
          <w:sz w:val="18"/>
          <w:szCs w:val="18"/>
        </w:rPr>
      </w:pPr>
      <w:r w:rsidRPr="003064ED">
        <w:rPr>
          <w:rFonts w:ascii="Verdana" w:hAnsi="Verdana" w:cs="Tahoma"/>
        </w:rPr>
        <w:t>Ocena punktowa będzie dotyczyć wyłącznie ofert uznanych za ważne i niepodlegających odrzuceniu</w:t>
      </w:r>
      <w:r w:rsidRPr="003064ED">
        <w:rPr>
          <w:rFonts w:ascii="Verdana" w:hAnsi="Verdana" w:cs="Tahoma"/>
          <w:sz w:val="18"/>
          <w:szCs w:val="18"/>
        </w:rPr>
        <w:t>.</w:t>
      </w:r>
    </w:p>
    <w:p w14:paraId="7CD0542F" w14:textId="77777777" w:rsidR="00530504" w:rsidRPr="003064ED" w:rsidRDefault="00530504" w:rsidP="000C7D0D">
      <w:pPr>
        <w:pStyle w:val="Styl2"/>
        <w:numPr>
          <w:ilvl w:val="0"/>
          <w:numId w:val="12"/>
        </w:numPr>
        <w:ind w:left="426" w:hanging="426"/>
        <w:rPr>
          <w:u w:val="none"/>
        </w:rPr>
      </w:pPr>
      <w:r w:rsidRPr="003064ED">
        <w:rPr>
          <w:u w:val="none"/>
        </w:rPr>
        <w:t xml:space="preserve">INFORMACJE O FORMALNOŚCIACH, JAKIE MUSZĄ ZOSTAĆ DOPEŁNIONE PO WYBORZE OFERTY W CELU ZAWARCIA UMOWY W SPRAWIE ZAMÓWIENIA PUBLICZNEGO. </w:t>
      </w:r>
    </w:p>
    <w:p w14:paraId="5F3A8E00" w14:textId="77777777" w:rsidR="00530504" w:rsidRPr="003064ED" w:rsidRDefault="00530504" w:rsidP="00530504">
      <w:pPr>
        <w:ind w:left="426"/>
        <w:jc w:val="both"/>
        <w:rPr>
          <w:rFonts w:ascii="Verdana" w:hAnsi="Verdana"/>
        </w:rPr>
      </w:pPr>
    </w:p>
    <w:p w14:paraId="64668AD0" w14:textId="77777777" w:rsidR="00530504" w:rsidRPr="003064ED" w:rsidRDefault="00530504" w:rsidP="00530504">
      <w:pPr>
        <w:jc w:val="both"/>
        <w:rPr>
          <w:rFonts w:ascii="Verdana" w:hAnsi="Verdana"/>
        </w:rPr>
      </w:pPr>
      <w:r w:rsidRPr="003064ED">
        <w:rPr>
          <w:rFonts w:ascii="Verdana" w:hAnsi="Verdana"/>
        </w:rPr>
        <w:t>Z wykonawcą, który złoży najkorzystniejszą ofertę, zostanie zawarta umowa. Wzór umowy stanowi załącznik do SWZ. Termin zawarcia umowy zostanie przekazany wybranemu Wykonawcy.</w:t>
      </w:r>
    </w:p>
    <w:p w14:paraId="4CE82E38" w14:textId="77777777" w:rsidR="00530504" w:rsidRPr="003064ED" w:rsidRDefault="00530504" w:rsidP="000C7D0D">
      <w:pPr>
        <w:pStyle w:val="Styl2"/>
        <w:numPr>
          <w:ilvl w:val="0"/>
          <w:numId w:val="12"/>
        </w:numPr>
        <w:ind w:left="426" w:hanging="426"/>
        <w:rPr>
          <w:u w:val="none"/>
        </w:rPr>
      </w:pPr>
      <w:r w:rsidRPr="003064ED">
        <w:rPr>
          <w:u w:val="none"/>
        </w:rPr>
        <w:t>POUCZENIE O ŚRODKACH OCHRONY PRAWNEJ PRZYSŁUGUJĄCYCH WYKONAWCY.</w:t>
      </w:r>
    </w:p>
    <w:p w14:paraId="02420053" w14:textId="77777777" w:rsidR="00530504" w:rsidRPr="003064ED" w:rsidRDefault="00530504" w:rsidP="00530504">
      <w:pPr>
        <w:ind w:left="426"/>
        <w:jc w:val="both"/>
        <w:rPr>
          <w:rFonts w:ascii="Verdana" w:hAnsi="Verdana"/>
        </w:rPr>
      </w:pPr>
    </w:p>
    <w:p w14:paraId="39132BCC" w14:textId="77777777" w:rsidR="00530504" w:rsidRPr="003064ED" w:rsidRDefault="00530504" w:rsidP="00530504">
      <w:pPr>
        <w:jc w:val="both"/>
        <w:rPr>
          <w:rFonts w:ascii="Verdana" w:hAnsi="Verdana"/>
        </w:rPr>
      </w:pPr>
      <w:r w:rsidRPr="003064ED">
        <w:rPr>
          <w:rFonts w:ascii="Verdana" w:hAnsi="Verdana"/>
        </w:rPr>
        <w:t xml:space="preserve">W postępowaniu mają zastosowanie środki ochrony prawnej, o których mowa w Dziale IX ustawy </w:t>
      </w:r>
      <w:proofErr w:type="spellStart"/>
      <w:r w:rsidRPr="003064ED">
        <w:rPr>
          <w:rFonts w:ascii="Verdana" w:hAnsi="Verdana"/>
        </w:rPr>
        <w:t>Pzp</w:t>
      </w:r>
      <w:proofErr w:type="spellEnd"/>
      <w:r w:rsidRPr="003064ED">
        <w:rPr>
          <w:rFonts w:ascii="Verdana" w:hAnsi="Verdana"/>
        </w:rPr>
        <w:t xml:space="preserve"> oraz poniższych Rozporządzeniach:</w:t>
      </w:r>
    </w:p>
    <w:p w14:paraId="2F83FB11" w14:textId="77777777" w:rsidR="00530504" w:rsidRPr="003064ED" w:rsidRDefault="00530504" w:rsidP="00530504">
      <w:pPr>
        <w:jc w:val="both"/>
        <w:rPr>
          <w:rFonts w:ascii="Verdana" w:hAnsi="Verdana"/>
        </w:rPr>
      </w:pPr>
      <w:r w:rsidRPr="003064ED">
        <w:rPr>
          <w:rFonts w:ascii="Verdana" w:hAnsi="Verdana"/>
        </w:rPr>
        <w:t xml:space="preserve">1) Rozporządzenie Prezesa Rady Ministrów z 30 grudnia 2020 r. w sprawie postępowania przy rozpoznawaniu </w:t>
      </w:r>
      <w:proofErr w:type="spellStart"/>
      <w:r w:rsidRPr="003064ED">
        <w:rPr>
          <w:rFonts w:ascii="Verdana" w:hAnsi="Verdana"/>
        </w:rPr>
        <w:t>odwołań</w:t>
      </w:r>
      <w:proofErr w:type="spellEnd"/>
      <w:r w:rsidRPr="003064ED">
        <w:rPr>
          <w:rFonts w:ascii="Verdana" w:hAnsi="Verdana"/>
        </w:rPr>
        <w:t xml:space="preserve"> przez Krajową Izbę Odwoławczą (Dz. U. z 2020r., poz. 2453);</w:t>
      </w:r>
    </w:p>
    <w:p w14:paraId="7543905E" w14:textId="77777777" w:rsidR="00530504" w:rsidRPr="003064ED" w:rsidRDefault="00530504" w:rsidP="00530504">
      <w:pPr>
        <w:jc w:val="both"/>
        <w:rPr>
          <w:rFonts w:ascii="Verdana" w:hAnsi="Verdana"/>
        </w:rPr>
      </w:pPr>
      <w:r w:rsidRPr="003064ED">
        <w:rPr>
          <w:rFonts w:ascii="Verdana" w:hAnsi="Verdana"/>
        </w:rPr>
        <w:lastRenderedPageBreak/>
        <w:t>2) Rozporządzenie Prezesa Rady Ministrów z 30 grudnia 2020 r. w sprawie szczegółowych kosztów postępowania odwoławczego, ich rozliczania oraz wysokości i sposobu pobierania wpisu od odwołania (Dz. U. z 2020r., poz. 2437).</w:t>
      </w:r>
    </w:p>
    <w:p w14:paraId="3C065425" w14:textId="77777777" w:rsidR="00530504" w:rsidRPr="003064ED" w:rsidRDefault="00530504" w:rsidP="000C7D0D">
      <w:pPr>
        <w:pStyle w:val="Styl2"/>
        <w:numPr>
          <w:ilvl w:val="0"/>
          <w:numId w:val="12"/>
        </w:numPr>
        <w:ind w:left="426" w:hanging="426"/>
        <w:rPr>
          <w:u w:val="none"/>
        </w:rPr>
      </w:pPr>
      <w:r w:rsidRPr="003064ED">
        <w:rPr>
          <w:u w:val="none"/>
        </w:rPr>
        <w:t xml:space="preserve">INFORMACJA O WARUNKACH UDZIAŁU W POSTĘPOWANIU. </w:t>
      </w:r>
    </w:p>
    <w:p w14:paraId="59D6DBCB" w14:textId="77777777" w:rsidR="00530504" w:rsidRPr="003064ED" w:rsidRDefault="00530504" w:rsidP="006A6179">
      <w:pPr>
        <w:ind w:left="567" w:hanging="567"/>
        <w:jc w:val="both"/>
        <w:rPr>
          <w:rFonts w:ascii="Verdana" w:hAnsi="Verdana"/>
        </w:rPr>
      </w:pPr>
    </w:p>
    <w:p w14:paraId="53C01499" w14:textId="0AE31C82" w:rsidR="00613728" w:rsidRPr="003064ED" w:rsidRDefault="0052242B" w:rsidP="006A6179">
      <w:pPr>
        <w:pStyle w:val="Akapitzlist"/>
        <w:numPr>
          <w:ilvl w:val="1"/>
          <w:numId w:val="12"/>
        </w:numPr>
        <w:suppressAutoHyphens/>
        <w:autoSpaceDN w:val="0"/>
        <w:ind w:left="567" w:hanging="567"/>
        <w:jc w:val="both"/>
        <w:textAlignment w:val="baseline"/>
        <w:rPr>
          <w:rFonts w:ascii="Verdana" w:hAnsi="Verdana"/>
        </w:rPr>
      </w:pPr>
      <w:r w:rsidRPr="003064ED">
        <w:rPr>
          <w:rFonts w:ascii="Verdana" w:hAnsi="Verdana"/>
        </w:rPr>
        <w:t xml:space="preserve">Posiadanie doświadczenia niezbędnego do wykonania przedmiotu zamówienia, tj. w okresie ostatnich </w:t>
      </w:r>
      <w:r w:rsidR="0078150F" w:rsidRPr="003064ED">
        <w:rPr>
          <w:rFonts w:ascii="Verdana" w:hAnsi="Verdana"/>
        </w:rPr>
        <w:t>trzech</w:t>
      </w:r>
      <w:r w:rsidRPr="003064ED">
        <w:rPr>
          <w:rFonts w:ascii="Verdana" w:hAnsi="Verdana"/>
        </w:rPr>
        <w:t xml:space="preserve"> lat przed upływem terminu składania ofert, a jeżeli okres prowadzenia działalności jest krótszy – w tym okresie Wykonawca wykonał</w:t>
      </w:r>
      <w:r w:rsidR="00613728" w:rsidRPr="003064ED">
        <w:rPr>
          <w:rFonts w:ascii="Verdana" w:hAnsi="Verdana"/>
        </w:rPr>
        <w:t>:</w:t>
      </w:r>
    </w:p>
    <w:p w14:paraId="6E050154" w14:textId="600B7F63" w:rsidR="006A6179" w:rsidRPr="003064ED" w:rsidRDefault="0052242B" w:rsidP="00613728">
      <w:pPr>
        <w:pStyle w:val="Akapitzlist"/>
        <w:numPr>
          <w:ilvl w:val="0"/>
          <w:numId w:val="23"/>
        </w:numPr>
        <w:suppressAutoHyphens/>
        <w:autoSpaceDN w:val="0"/>
        <w:jc w:val="both"/>
        <w:textAlignment w:val="baseline"/>
        <w:rPr>
          <w:rFonts w:ascii="Verdana" w:hAnsi="Verdana"/>
          <w:bCs/>
        </w:rPr>
      </w:pPr>
      <w:r w:rsidRPr="003064ED">
        <w:rPr>
          <w:rFonts w:ascii="Verdana" w:hAnsi="Verdana"/>
          <w:b/>
          <w:bCs/>
        </w:rPr>
        <w:t>co najmniej</w:t>
      </w:r>
      <w:r w:rsidR="00F93B35" w:rsidRPr="003064ED">
        <w:rPr>
          <w:rFonts w:ascii="Verdana" w:hAnsi="Verdana"/>
          <w:b/>
          <w:bCs/>
        </w:rPr>
        <w:t xml:space="preserve"> </w:t>
      </w:r>
      <w:r w:rsidR="00F93B35" w:rsidRPr="003064ED">
        <w:rPr>
          <w:rFonts w:ascii="Verdana" w:hAnsi="Verdana"/>
        </w:rPr>
        <w:t>jedno</w:t>
      </w:r>
      <w:r w:rsidR="00613728" w:rsidRPr="003064ED">
        <w:rPr>
          <w:rFonts w:ascii="Verdana" w:hAnsi="Verdana"/>
        </w:rPr>
        <w:t xml:space="preserve"> </w:t>
      </w:r>
      <w:r w:rsidRPr="003064ED">
        <w:rPr>
          <w:rFonts w:ascii="Verdana" w:hAnsi="Verdana"/>
        </w:rPr>
        <w:t>zamówie</w:t>
      </w:r>
      <w:r w:rsidR="00613728" w:rsidRPr="003064ED">
        <w:rPr>
          <w:rFonts w:ascii="Verdana" w:hAnsi="Verdana"/>
        </w:rPr>
        <w:t>ni</w:t>
      </w:r>
      <w:r w:rsidR="00221F0F" w:rsidRPr="003064ED">
        <w:rPr>
          <w:rFonts w:ascii="Verdana" w:hAnsi="Verdana"/>
        </w:rPr>
        <w:t>e</w:t>
      </w:r>
      <w:r w:rsidRPr="003064ED">
        <w:rPr>
          <w:rFonts w:ascii="Verdana" w:hAnsi="Verdana"/>
        </w:rPr>
        <w:t xml:space="preserve"> polegając</w:t>
      </w:r>
      <w:r w:rsidR="00613728" w:rsidRPr="003064ED">
        <w:rPr>
          <w:rFonts w:ascii="Verdana" w:hAnsi="Verdana"/>
        </w:rPr>
        <w:t>e</w:t>
      </w:r>
      <w:r w:rsidRPr="003064ED">
        <w:rPr>
          <w:rFonts w:ascii="Verdana" w:hAnsi="Verdana"/>
        </w:rPr>
        <w:t xml:space="preserve"> na wykonaniu dokumentacji projektowej w zakresie zagospodarowania terenu</w:t>
      </w:r>
      <w:r w:rsidR="004B42C9" w:rsidRPr="003064ED">
        <w:rPr>
          <w:rFonts w:ascii="Verdana" w:hAnsi="Verdana"/>
        </w:rPr>
        <w:t xml:space="preserve"> w miejscu publicznym</w:t>
      </w:r>
      <w:r w:rsidR="006A6179" w:rsidRPr="003064ED">
        <w:rPr>
          <w:rFonts w:ascii="Verdana" w:hAnsi="Verdana"/>
        </w:rPr>
        <w:t>;</w:t>
      </w:r>
    </w:p>
    <w:p w14:paraId="59992B6E" w14:textId="77777777" w:rsidR="0052242B" w:rsidRPr="003064ED" w:rsidRDefault="0052242B" w:rsidP="0052242B">
      <w:pPr>
        <w:pStyle w:val="Akapitzlist"/>
        <w:suppressAutoHyphens/>
        <w:autoSpaceDN w:val="0"/>
        <w:ind w:left="284"/>
        <w:textAlignment w:val="baseline"/>
        <w:rPr>
          <w:rFonts w:ascii="Verdana" w:hAnsi="Verdana"/>
        </w:rPr>
      </w:pPr>
      <w:r w:rsidRPr="003064ED">
        <w:rPr>
          <w:rFonts w:ascii="Verdana" w:hAnsi="Verdana"/>
        </w:rPr>
        <w:t>Warunek udziału w postępowaniu dotyczący niezbędnej wiedzy i doświadczenia, musi być spełniony:</w:t>
      </w:r>
    </w:p>
    <w:p w14:paraId="6423EE21" w14:textId="77777777" w:rsidR="0052242B" w:rsidRPr="003064ED" w:rsidRDefault="0052242B" w:rsidP="000C7D0D">
      <w:pPr>
        <w:pStyle w:val="Akapitzlist"/>
        <w:numPr>
          <w:ilvl w:val="0"/>
          <w:numId w:val="6"/>
        </w:numPr>
        <w:suppressAutoHyphens/>
        <w:autoSpaceDN w:val="0"/>
        <w:textAlignment w:val="baseline"/>
        <w:rPr>
          <w:rFonts w:ascii="Verdana" w:hAnsi="Verdana"/>
        </w:rPr>
      </w:pPr>
      <w:r w:rsidRPr="003064ED">
        <w:rPr>
          <w:rFonts w:ascii="Verdana" w:hAnsi="Verdana"/>
        </w:rPr>
        <w:t>przez Wykonawcę samodzielnie,</w:t>
      </w:r>
    </w:p>
    <w:p w14:paraId="517359A7" w14:textId="77777777" w:rsidR="0052242B" w:rsidRPr="003064ED" w:rsidRDefault="0052242B" w:rsidP="0078150F">
      <w:pPr>
        <w:pStyle w:val="Akapitzlist"/>
        <w:numPr>
          <w:ilvl w:val="0"/>
          <w:numId w:val="6"/>
        </w:numPr>
        <w:suppressAutoHyphens/>
        <w:autoSpaceDN w:val="0"/>
        <w:jc w:val="both"/>
        <w:textAlignment w:val="baseline"/>
        <w:rPr>
          <w:rFonts w:ascii="Verdana" w:hAnsi="Verdana"/>
          <w:b/>
          <w:bCs/>
        </w:rPr>
      </w:pPr>
      <w:r w:rsidRPr="003064ED">
        <w:rPr>
          <w:rFonts w:ascii="Verdana" w:hAnsi="Verdana"/>
        </w:rPr>
        <w:t>przez minimum jeden podmiot udostępniający wiedzę i doświadczenie (podwykonawcę) samodzielnie, a w przypadku podmiotów występujących wspólnie, samodzielnie przez minimum jednego z wykonawców występujących wspólnie.</w:t>
      </w:r>
    </w:p>
    <w:p w14:paraId="51434A90" w14:textId="53EB843D" w:rsidR="0052242B" w:rsidRPr="003064ED" w:rsidRDefault="0052242B" w:rsidP="00812A47">
      <w:pPr>
        <w:pStyle w:val="Akapitzlist"/>
        <w:ind w:left="284" w:hanging="284"/>
        <w:jc w:val="both"/>
        <w:rPr>
          <w:rFonts w:ascii="Verdana" w:hAnsi="Verdana"/>
        </w:rPr>
      </w:pPr>
      <w:r w:rsidRPr="003064ED">
        <w:rPr>
          <w:rFonts w:ascii="Verdana" w:hAnsi="Verdana"/>
        </w:rPr>
        <w:t xml:space="preserve">17.2 Dysponowanie następującymi osobami, które zostaną skierowane do realizacji zamówienia publicznego: </w:t>
      </w:r>
    </w:p>
    <w:p w14:paraId="45B1E68E" w14:textId="77777777" w:rsidR="00AD1BB2" w:rsidRPr="003064ED" w:rsidRDefault="00AD1BB2" w:rsidP="00AD1BB2">
      <w:pPr>
        <w:pStyle w:val="Akapitzlist"/>
        <w:numPr>
          <w:ilvl w:val="0"/>
          <w:numId w:val="17"/>
        </w:numPr>
        <w:ind w:left="567" w:hanging="283"/>
        <w:jc w:val="both"/>
        <w:rPr>
          <w:rFonts w:ascii="Verdana" w:hAnsi="Verdana"/>
        </w:rPr>
      </w:pPr>
      <w:r w:rsidRPr="003064ED">
        <w:rPr>
          <w:rFonts w:ascii="Verdana" w:hAnsi="Verdana"/>
          <w:b/>
          <w:bCs/>
        </w:rPr>
        <w:t>projektant branży architektonicznej,</w:t>
      </w:r>
      <w:r w:rsidRPr="003064ED">
        <w:rPr>
          <w:rFonts w:ascii="Verdana" w:hAnsi="Verdana"/>
        </w:rPr>
        <w:t xml:space="preserve"> który posiada uprawnienia do projektowania w zakresie zgodnym z przedmiotem zamówienia, w szczególności posiada co najmniej 3-letnie doświadczenie w wykonaniu dokumentacji projektowej w zakresie specjalności architektonicznej;</w:t>
      </w:r>
    </w:p>
    <w:p w14:paraId="35567A6D" w14:textId="39BA5599" w:rsidR="005E1E05" w:rsidRPr="003064ED" w:rsidRDefault="005E1E05" w:rsidP="005E1E05">
      <w:pPr>
        <w:pStyle w:val="Akapitzlist"/>
        <w:numPr>
          <w:ilvl w:val="0"/>
          <w:numId w:val="17"/>
        </w:numPr>
        <w:ind w:left="567" w:hanging="283"/>
        <w:jc w:val="both"/>
        <w:rPr>
          <w:rFonts w:ascii="Verdana" w:hAnsi="Verdana"/>
        </w:rPr>
      </w:pPr>
      <w:r w:rsidRPr="003064ED">
        <w:rPr>
          <w:rFonts w:ascii="Verdana" w:hAnsi="Verdana"/>
          <w:b/>
          <w:bCs/>
        </w:rPr>
        <w:t>projektant branży drogowej</w:t>
      </w:r>
      <w:r w:rsidRPr="003064ED">
        <w:rPr>
          <w:rFonts w:ascii="Verdana" w:hAnsi="Verdana"/>
        </w:rPr>
        <w:t>, który posiada uprawnienia do projektowania w zakresie zgodnym z przedmiotem zamówienia, w szczególności posiada co</w:t>
      </w:r>
      <w:r w:rsidR="00AD1BB2" w:rsidRPr="003064ED">
        <w:rPr>
          <w:rFonts w:ascii="Verdana" w:hAnsi="Verdana"/>
        </w:rPr>
        <w:t> </w:t>
      </w:r>
      <w:r w:rsidRPr="003064ED">
        <w:rPr>
          <w:rFonts w:ascii="Verdana" w:hAnsi="Verdana"/>
        </w:rPr>
        <w:t xml:space="preserve">najmniej </w:t>
      </w:r>
      <w:r w:rsidR="003E407B" w:rsidRPr="003064ED">
        <w:rPr>
          <w:rFonts w:ascii="Verdana" w:hAnsi="Verdana"/>
        </w:rPr>
        <w:t>3</w:t>
      </w:r>
      <w:r w:rsidRPr="003064ED">
        <w:rPr>
          <w:rFonts w:ascii="Verdana" w:hAnsi="Verdana"/>
        </w:rPr>
        <w:t>-letnie doświadczenie w wykonaniu dokumentacji projektowej w</w:t>
      </w:r>
      <w:r w:rsidR="00AD1BB2" w:rsidRPr="003064ED">
        <w:rPr>
          <w:rFonts w:ascii="Verdana" w:hAnsi="Verdana"/>
        </w:rPr>
        <w:t> </w:t>
      </w:r>
      <w:r w:rsidRPr="003064ED">
        <w:rPr>
          <w:rFonts w:ascii="Verdana" w:hAnsi="Verdana"/>
        </w:rPr>
        <w:t>zakresie specjalności drogowej;</w:t>
      </w:r>
    </w:p>
    <w:p w14:paraId="5EA561AD" w14:textId="7841C873" w:rsidR="00F87E1A" w:rsidRPr="003064ED" w:rsidRDefault="00F87E1A" w:rsidP="00F87E1A">
      <w:pPr>
        <w:pStyle w:val="Akapitzlist"/>
        <w:numPr>
          <w:ilvl w:val="0"/>
          <w:numId w:val="17"/>
        </w:numPr>
        <w:ind w:left="567" w:hanging="283"/>
        <w:jc w:val="both"/>
        <w:rPr>
          <w:rFonts w:ascii="Verdana" w:hAnsi="Verdana"/>
        </w:rPr>
      </w:pPr>
      <w:r w:rsidRPr="003064ED">
        <w:rPr>
          <w:rFonts w:ascii="Verdana" w:hAnsi="Verdana"/>
          <w:b/>
          <w:bCs/>
        </w:rPr>
        <w:t>architekt krajobrazu</w:t>
      </w:r>
      <w:r w:rsidRPr="003064ED">
        <w:rPr>
          <w:rFonts w:ascii="Verdana" w:hAnsi="Verdana"/>
        </w:rPr>
        <w:t>, który posiada wykształcenie wyższe na kierunku architektura krajobrazu oraz posiada co najmniej 3-letnie doświadczenie w opracowywaniu dokumentacji projektowej w zakresie zagospodarowania terenów zieleni;</w:t>
      </w:r>
    </w:p>
    <w:p w14:paraId="2DBC5F44" w14:textId="7EFD8094" w:rsidR="00AD1BB2" w:rsidRPr="003064ED" w:rsidRDefault="00AD1BB2" w:rsidP="005E1E05">
      <w:pPr>
        <w:pStyle w:val="Akapitzlist"/>
        <w:numPr>
          <w:ilvl w:val="0"/>
          <w:numId w:val="17"/>
        </w:numPr>
        <w:ind w:left="567" w:hanging="283"/>
        <w:jc w:val="both"/>
        <w:rPr>
          <w:rFonts w:ascii="Verdana" w:hAnsi="Verdana"/>
        </w:rPr>
      </w:pPr>
      <w:r w:rsidRPr="003064ED">
        <w:rPr>
          <w:rFonts w:ascii="Verdana" w:hAnsi="Verdana"/>
          <w:b/>
          <w:bCs/>
        </w:rPr>
        <w:t>inżynier sanitarny</w:t>
      </w:r>
      <w:r w:rsidRPr="003064ED">
        <w:rPr>
          <w:rFonts w:ascii="Verdana" w:hAnsi="Verdana"/>
        </w:rPr>
        <w:t>, który posiada wykształcenie wyższe</w:t>
      </w:r>
      <w:r w:rsidR="001827E5" w:rsidRPr="003064ED">
        <w:rPr>
          <w:rFonts w:ascii="Verdana" w:hAnsi="Verdana"/>
        </w:rPr>
        <w:t xml:space="preserve"> na kierunku inżynieria sanitarna, inżynieria środowiska lub pokrewnym</w:t>
      </w:r>
      <w:r w:rsidR="00F87E1A" w:rsidRPr="003064ED">
        <w:rPr>
          <w:rFonts w:ascii="Verdana" w:hAnsi="Verdana"/>
        </w:rPr>
        <w:t>.</w:t>
      </w:r>
    </w:p>
    <w:p w14:paraId="478896E8" w14:textId="0110053B" w:rsidR="00530504" w:rsidRPr="003064ED" w:rsidRDefault="00530504" w:rsidP="000C7D0D">
      <w:pPr>
        <w:pStyle w:val="Styl2"/>
        <w:numPr>
          <w:ilvl w:val="0"/>
          <w:numId w:val="11"/>
        </w:numPr>
        <w:ind w:left="426"/>
        <w:rPr>
          <w:u w:val="none"/>
        </w:rPr>
      </w:pPr>
      <w:r w:rsidRPr="003064ED">
        <w:rPr>
          <w:u w:val="none"/>
        </w:rPr>
        <w:t xml:space="preserve">INFORMACJA O PODMIOTOWYCH ŚRODKACH DOWODOWYCH. </w:t>
      </w:r>
    </w:p>
    <w:p w14:paraId="5E121A78" w14:textId="77777777" w:rsidR="00530504" w:rsidRPr="003064ED" w:rsidRDefault="00530504" w:rsidP="00530504">
      <w:pPr>
        <w:ind w:left="426"/>
        <w:jc w:val="both"/>
        <w:rPr>
          <w:rFonts w:ascii="Verdana" w:hAnsi="Verdana"/>
        </w:rPr>
      </w:pPr>
    </w:p>
    <w:p w14:paraId="778E65C7" w14:textId="77777777" w:rsidR="00530504" w:rsidRPr="003064ED" w:rsidRDefault="00530504" w:rsidP="00530504">
      <w:pPr>
        <w:shd w:val="clear" w:color="auto" w:fill="FFFFFF"/>
        <w:spacing w:before="15"/>
        <w:jc w:val="both"/>
        <w:rPr>
          <w:rFonts w:ascii="Verdana" w:hAnsi="Verdana" w:cs="Arial"/>
        </w:rPr>
      </w:pPr>
      <w:bookmarkStart w:id="15" w:name="_Hlk130213450"/>
      <w:r w:rsidRPr="003064ED">
        <w:rPr>
          <w:rFonts w:ascii="Verdana" w:hAnsi="Verdana" w:cs="Arial"/>
        </w:rPr>
        <w:t xml:space="preserve">18.1. Do oferty Wykonawca zobowiązany jest dołączyć </w:t>
      </w:r>
      <w:r w:rsidRPr="003064ED">
        <w:rPr>
          <w:rFonts w:ascii="Verdana" w:hAnsi="Verdana" w:cs="Arial"/>
          <w:b/>
        </w:rPr>
        <w:t>aktualne</w:t>
      </w:r>
      <w:r w:rsidRPr="003064ED">
        <w:rPr>
          <w:rFonts w:ascii="Verdana" w:hAnsi="Verdana" w:cs="Arial"/>
        </w:rPr>
        <w:t xml:space="preserve"> na dzień składania ofert:</w:t>
      </w:r>
    </w:p>
    <w:p w14:paraId="2CE36A9F" w14:textId="77777777" w:rsidR="00530504" w:rsidRPr="003064ED" w:rsidRDefault="00530504" w:rsidP="00530504">
      <w:pPr>
        <w:shd w:val="clear" w:color="auto" w:fill="FFFFFF"/>
        <w:spacing w:before="15"/>
        <w:ind w:left="709" w:hanging="425"/>
        <w:jc w:val="both"/>
        <w:rPr>
          <w:rFonts w:ascii="Verdana" w:hAnsi="Verdana" w:cs="Arial"/>
          <w:b/>
        </w:rPr>
      </w:pPr>
      <w:r w:rsidRPr="003064ED">
        <w:rPr>
          <w:rFonts w:ascii="Verdana" w:hAnsi="Verdana" w:cs="Arial"/>
        </w:rPr>
        <w:t xml:space="preserve">a) oświadczenie składane na podstawie art. 125 ust. 1 Ustawy </w:t>
      </w:r>
      <w:proofErr w:type="spellStart"/>
      <w:r w:rsidRPr="003064ED">
        <w:rPr>
          <w:rFonts w:ascii="Verdana" w:hAnsi="Verdana" w:cs="Arial"/>
        </w:rPr>
        <w:t>Pzp</w:t>
      </w:r>
      <w:proofErr w:type="spellEnd"/>
      <w:r w:rsidRPr="003064ED">
        <w:rPr>
          <w:rFonts w:ascii="Verdana" w:hAnsi="Verdana" w:cs="Arial"/>
        </w:rPr>
        <w:t xml:space="preserve">  - zgodnie z załącznikiem </w:t>
      </w:r>
      <w:r w:rsidRPr="003064ED">
        <w:rPr>
          <w:rFonts w:ascii="Verdana" w:hAnsi="Verdana" w:cs="Arial"/>
          <w:b/>
        </w:rPr>
        <w:t>nr 3 i 4 do SWZ;</w:t>
      </w:r>
    </w:p>
    <w:p w14:paraId="2B7E1BD2" w14:textId="77777777" w:rsidR="00530504" w:rsidRPr="003064ED" w:rsidRDefault="00530504" w:rsidP="00530504">
      <w:pPr>
        <w:shd w:val="clear" w:color="auto" w:fill="FFFFFF"/>
        <w:spacing w:before="15"/>
        <w:ind w:left="567" w:hanging="567"/>
        <w:jc w:val="both"/>
        <w:rPr>
          <w:rFonts w:ascii="Verdana" w:hAnsi="Verdana" w:cs="Arial"/>
        </w:rPr>
      </w:pPr>
      <w:r w:rsidRPr="003064ED">
        <w:rPr>
          <w:rFonts w:ascii="Verdana" w:hAnsi="Verdana" w:cs="Arial"/>
        </w:rPr>
        <w:t xml:space="preserve">18.2.Oświadczenia, o którym mowa w </w:t>
      </w:r>
      <w:r w:rsidRPr="003064ED">
        <w:rPr>
          <w:rFonts w:ascii="Verdana" w:hAnsi="Verdana" w:cs="Arial"/>
          <w:b/>
        </w:rPr>
        <w:t xml:space="preserve">pkt 18.1 SWZ, </w:t>
      </w:r>
      <w:r w:rsidRPr="003064ED">
        <w:rPr>
          <w:rFonts w:ascii="Verdana" w:hAnsi="Verdana" w:cs="Arial"/>
        </w:rPr>
        <w:t xml:space="preserve">potwierdzające brak podstaw do wykluczenia, odpowiednio na dzień składania ofert, tymczasowo zastępują wymagane przez Zamawiającego podmiotowe środki dowodowe. </w:t>
      </w:r>
    </w:p>
    <w:p w14:paraId="1FFE1AC3" w14:textId="77777777" w:rsidR="00530504" w:rsidRPr="003064ED" w:rsidRDefault="00530504" w:rsidP="00530504">
      <w:pPr>
        <w:shd w:val="clear" w:color="auto" w:fill="FFFFFF"/>
        <w:spacing w:before="15"/>
        <w:ind w:left="567" w:hanging="567"/>
        <w:jc w:val="both"/>
        <w:rPr>
          <w:rFonts w:ascii="Verdana" w:hAnsi="Verdana" w:cs="Arial"/>
        </w:rPr>
      </w:pPr>
      <w:r w:rsidRPr="003064ED">
        <w:rPr>
          <w:rFonts w:ascii="Verdana" w:hAnsi="Verdana" w:cs="Arial"/>
        </w:rPr>
        <w:t>18.3. Zamawiający wzywa wykonawcę, którego oferta została najwyżej oceniona,  do złożenia  w wyznaczonym  terminie,  nie  krótszym  niż  5  dni  od  dnia  wezwania,  podmiotowych  środków dowodowych, aktualnych na ich dzień złożenia.</w:t>
      </w:r>
    </w:p>
    <w:p w14:paraId="72556BA6" w14:textId="77777777" w:rsidR="00530504" w:rsidRPr="003064ED" w:rsidRDefault="00530504" w:rsidP="00530504">
      <w:pPr>
        <w:shd w:val="clear" w:color="auto" w:fill="FFFFFF"/>
        <w:spacing w:before="15"/>
        <w:jc w:val="both"/>
        <w:rPr>
          <w:rFonts w:ascii="Verdana" w:hAnsi="Verdana" w:cs="Arial"/>
          <w:b/>
          <w:u w:val="single"/>
        </w:rPr>
      </w:pPr>
      <w:r w:rsidRPr="003064ED">
        <w:rPr>
          <w:rFonts w:ascii="Verdana" w:hAnsi="Verdana" w:cs="Arial"/>
          <w:b/>
          <w:u w:val="single"/>
        </w:rPr>
        <w:t>18.4. Podmiotowe środki dowodowe wymagane od wykonawcy obejmują:</w:t>
      </w:r>
    </w:p>
    <w:p w14:paraId="520FC414" w14:textId="77777777" w:rsidR="00530504" w:rsidRPr="003064ED" w:rsidRDefault="00530504" w:rsidP="00530504">
      <w:pPr>
        <w:shd w:val="clear" w:color="auto" w:fill="FFFFFF"/>
        <w:spacing w:before="15"/>
        <w:ind w:left="284" w:hanging="284"/>
        <w:jc w:val="both"/>
        <w:rPr>
          <w:rFonts w:ascii="Verdana" w:hAnsi="Verdana" w:cs="Arial"/>
          <w:b/>
          <w:u w:val="single"/>
        </w:rPr>
      </w:pPr>
      <w:r w:rsidRPr="003064ED">
        <w:rPr>
          <w:rFonts w:ascii="Verdana" w:hAnsi="Verdana" w:cs="Tahoma"/>
        </w:rPr>
        <w:t>1. W celu potwierdzenia braku podstaw wykluczenia Wykonawcy z udziału w postępowaniu oraz spełnieniu warunków udziału w postępowaniu Zamawiający żąda:</w:t>
      </w:r>
    </w:p>
    <w:p w14:paraId="41E20802" w14:textId="54504EBA" w:rsidR="00530504" w:rsidRPr="003064ED" w:rsidRDefault="00530504" w:rsidP="00812A47">
      <w:pPr>
        <w:shd w:val="clear" w:color="auto" w:fill="FFFFFF"/>
        <w:ind w:left="567" w:hanging="283"/>
        <w:jc w:val="both"/>
        <w:rPr>
          <w:rFonts w:ascii="Verdana" w:hAnsi="Verdana" w:cs="Arial"/>
        </w:rPr>
      </w:pPr>
      <w:r w:rsidRPr="003064ED">
        <w:rPr>
          <w:rFonts w:ascii="Verdana" w:hAnsi="Verdana" w:cs="Arial"/>
        </w:rPr>
        <w:t xml:space="preserve">1) Oświadczenie wykonawcy, w zakresie art. 108 ust. 1 pkt 5 ustawy, </w:t>
      </w:r>
      <w:r w:rsidRPr="003064ED">
        <w:rPr>
          <w:rFonts w:ascii="Verdana" w:hAnsi="Verdana" w:cs="Arial"/>
          <w:b/>
        </w:rPr>
        <w:t>o braku przynależności do tej samej grupy kapitałowej</w:t>
      </w:r>
      <w:r w:rsidRPr="003064ED">
        <w:rPr>
          <w:rFonts w:ascii="Verdana" w:hAnsi="Verdana" w:cs="Arial"/>
        </w:rPr>
        <w:t>, w rozumieniu  ustawy  z dnia  16 lutego 2007 r.  o  ochronie konkurencji i konsumentów (t.</w:t>
      </w:r>
      <w:r w:rsidR="00186791" w:rsidRPr="003064ED">
        <w:rPr>
          <w:rFonts w:ascii="Verdana" w:hAnsi="Verdana" w:cs="Arial"/>
        </w:rPr>
        <w:t xml:space="preserve"> </w:t>
      </w:r>
      <w:r w:rsidRPr="003064ED">
        <w:rPr>
          <w:rFonts w:ascii="Verdana" w:hAnsi="Verdana" w:cs="Arial"/>
        </w:rPr>
        <w:t xml:space="preserve">j. Dz.  U.  z 2024 r.  poz.  </w:t>
      </w:r>
      <w:r w:rsidR="00186791" w:rsidRPr="003064ED">
        <w:rPr>
          <w:rFonts w:ascii="Verdana" w:hAnsi="Verdana" w:cs="Arial"/>
        </w:rPr>
        <w:t>1616</w:t>
      </w:r>
      <w:r w:rsidRPr="003064ED">
        <w:rPr>
          <w:rFonts w:ascii="Verdana" w:hAnsi="Verdana" w:cs="Arial"/>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t>
      </w:r>
      <w:r w:rsidRPr="003064ED">
        <w:rPr>
          <w:rFonts w:ascii="Verdana" w:hAnsi="Verdana" w:cs="Arial"/>
        </w:rPr>
        <w:lastRenderedPageBreak/>
        <w:t>wniosku o dopuszczenie do udziału w postępowaniu niezależnie od innego wykonawcy należącego do tej samej grupy kapitałowej</w:t>
      </w:r>
      <w:r w:rsidRPr="003064ED">
        <w:rPr>
          <w:rFonts w:ascii="Verdana" w:hAnsi="Verdana" w:cs="Arial"/>
          <w:bCs/>
        </w:rPr>
        <w:t>,</w:t>
      </w:r>
    </w:p>
    <w:p w14:paraId="175A1F47" w14:textId="77777777" w:rsidR="00530504" w:rsidRPr="003064ED" w:rsidRDefault="00530504" w:rsidP="00812A47">
      <w:pPr>
        <w:shd w:val="clear" w:color="auto" w:fill="FFFFFF"/>
        <w:ind w:left="567" w:hanging="283"/>
        <w:jc w:val="both"/>
        <w:rPr>
          <w:rFonts w:ascii="Verdana" w:hAnsi="Verdana" w:cs="Arial"/>
          <w:b/>
        </w:rPr>
      </w:pPr>
      <w:r w:rsidRPr="003064ED">
        <w:rPr>
          <w:rFonts w:ascii="Verdana" w:hAnsi="Verdana" w:cs="Arial"/>
        </w:rPr>
        <w:t>2)</w:t>
      </w:r>
      <w:r w:rsidRPr="003064ED">
        <w:rPr>
          <w:rFonts w:ascii="Verdana" w:hAnsi="Verdana" w:cs="Arial"/>
          <w:b/>
        </w:rPr>
        <w:t xml:space="preserve"> </w:t>
      </w:r>
      <w:r w:rsidRPr="003064ED">
        <w:rPr>
          <w:rFonts w:ascii="Verdana" w:hAnsi="Verdana" w:cs="Tahoma"/>
        </w:rPr>
        <w:t xml:space="preserve">oświadczenia wykonawcy o aktualności informacji zawartych w oświadczeniu, o którym mowa w art. 125 ust. 1 ustawy </w:t>
      </w:r>
      <w:proofErr w:type="spellStart"/>
      <w:r w:rsidRPr="003064ED">
        <w:rPr>
          <w:rFonts w:ascii="Verdana" w:hAnsi="Verdana" w:cs="Tahoma"/>
        </w:rPr>
        <w:t>Pzp</w:t>
      </w:r>
      <w:proofErr w:type="spellEnd"/>
      <w:r w:rsidRPr="003064ED">
        <w:rPr>
          <w:rFonts w:ascii="Verdana" w:hAnsi="Verdana" w:cs="Tahoma"/>
        </w:rPr>
        <w:t xml:space="preserve">, w zakresie podstaw wykluczenia z postępowania wskazanych przez zamawiającego, </w:t>
      </w:r>
      <w:bookmarkStart w:id="16" w:name="_Hlk129848475"/>
    </w:p>
    <w:bookmarkEnd w:id="16"/>
    <w:p w14:paraId="776EA581" w14:textId="27E92358" w:rsidR="00530504" w:rsidRPr="003064ED" w:rsidRDefault="00530504" w:rsidP="00812A47">
      <w:pPr>
        <w:shd w:val="clear" w:color="auto" w:fill="FFFFFF"/>
        <w:ind w:left="567" w:hanging="283"/>
        <w:jc w:val="both"/>
        <w:rPr>
          <w:rFonts w:ascii="Verdana" w:hAnsi="Verdana" w:cs="Tahoma"/>
        </w:rPr>
      </w:pPr>
      <w:r w:rsidRPr="003064ED">
        <w:rPr>
          <w:rFonts w:ascii="Verdana" w:hAnsi="Verdana" w:cs="Tahoma"/>
        </w:rPr>
        <w:t xml:space="preserve">3) odpisu lub informacji z Krajowego Rejestru Sądowego lub z Centralnej Ewidencji i Informacji o Działalności Gospodarczej, w zakresie art. 109 ust. 1 pkt 4 </w:t>
      </w:r>
      <w:proofErr w:type="spellStart"/>
      <w:r w:rsidRPr="003064ED">
        <w:rPr>
          <w:rFonts w:ascii="Verdana" w:hAnsi="Verdana" w:cs="Tahoma"/>
        </w:rPr>
        <w:t>Pzp</w:t>
      </w:r>
      <w:proofErr w:type="spellEnd"/>
      <w:r w:rsidRPr="003064ED">
        <w:rPr>
          <w:rFonts w:ascii="Verdana" w:hAnsi="Verdana" w:cs="Tahoma"/>
        </w:rPr>
        <w:t>, sporządzonych nie wcześniej niż 3 miesiące przed jej złożeniem, jeżeli odrębne przepisy wymagają wpisu do rejestru lub ewidencji,</w:t>
      </w:r>
    </w:p>
    <w:p w14:paraId="6AD04756" w14:textId="2F0134B7" w:rsidR="00530504" w:rsidRPr="003064ED" w:rsidRDefault="00530504" w:rsidP="00812A47">
      <w:pPr>
        <w:shd w:val="clear" w:color="auto" w:fill="FFFFFF"/>
        <w:ind w:left="567" w:hanging="283"/>
        <w:jc w:val="both"/>
        <w:rPr>
          <w:rFonts w:ascii="Verdana" w:hAnsi="Verdana" w:cs="Arial"/>
          <w:shd w:val="clear" w:color="auto" w:fill="FFFFFF"/>
        </w:rPr>
      </w:pPr>
      <w:r w:rsidRPr="003064ED">
        <w:rPr>
          <w:rFonts w:ascii="Verdana" w:hAnsi="Verdana" w:cs="Tahoma"/>
        </w:rPr>
        <w:t>4)</w:t>
      </w:r>
      <w:r w:rsidRPr="003064ED">
        <w:rPr>
          <w:rFonts w:ascii="Verdana" w:hAnsi="Verdana" w:cs="Arial"/>
          <w:b/>
          <w:shd w:val="clear" w:color="auto" w:fill="FFFFFF"/>
        </w:rPr>
        <w:t xml:space="preserve"> </w:t>
      </w:r>
      <w:r w:rsidRPr="003064ED">
        <w:rPr>
          <w:rFonts w:ascii="Verdana" w:hAnsi="Verdana" w:cs="Arial"/>
          <w:bCs/>
          <w:shd w:val="clear" w:color="auto" w:fill="FFFFFF"/>
        </w:rPr>
        <w:t>wykaz wykonanych lub wykonywanych usług</w:t>
      </w:r>
      <w:r w:rsidRPr="003064ED">
        <w:rPr>
          <w:rFonts w:ascii="Verdana" w:hAnsi="Verdana" w:cs="Arial"/>
          <w:shd w:val="clear" w:color="auto" w:fill="FFFFFF"/>
        </w:rPr>
        <w:t xml:space="preserve"> wykonanych nie wcześniej niż w okresie ostatnich 3 lat, a jeżeli okres prowadzenia działalności jest krótszy – w tym okresie, wraz z podaniem ich rodzaju, wartości, daty i miejsca wykonania oraz podmiotów, na rzecz których usługi te zostały wykonane,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w:t>
      </w:r>
      <w:r w:rsidR="00812A47" w:rsidRPr="003064ED">
        <w:rPr>
          <w:rFonts w:ascii="Verdana" w:hAnsi="Verdana" w:cs="Arial"/>
          <w:shd w:val="clear" w:color="auto" w:fill="FFFFFF"/>
        </w:rPr>
        <w:t> </w:t>
      </w:r>
      <w:r w:rsidRPr="003064ED">
        <w:rPr>
          <w:rFonts w:ascii="Verdana" w:hAnsi="Verdana" w:cs="Arial"/>
          <w:shd w:val="clear" w:color="auto" w:fill="FFFFFF"/>
        </w:rPr>
        <w:t>stanie uzyskać tych dokumentów - inne odpowiednie dokumenty</w:t>
      </w:r>
    </w:p>
    <w:p w14:paraId="534DA9A6" w14:textId="0B7E5223" w:rsidR="00530504" w:rsidRPr="003064ED" w:rsidRDefault="00530504" w:rsidP="00812A47">
      <w:pPr>
        <w:shd w:val="clear" w:color="auto" w:fill="FFFFFF"/>
        <w:ind w:left="567" w:hanging="283"/>
        <w:jc w:val="both"/>
        <w:rPr>
          <w:rFonts w:ascii="Verdana" w:hAnsi="Verdana" w:cs="Tahoma"/>
        </w:rPr>
      </w:pPr>
      <w:r w:rsidRPr="003064ED">
        <w:rPr>
          <w:rFonts w:ascii="Verdana" w:hAnsi="Verdana" w:cs="Tahoma"/>
        </w:rPr>
        <w:t xml:space="preserve">5) </w:t>
      </w:r>
      <w:r w:rsidRPr="003064ED">
        <w:rPr>
          <w:rFonts w:ascii="Verdana" w:hAnsi="Verdana" w:cstheme="minorHAnsi"/>
          <w:bCs/>
          <w:kern w:val="3"/>
          <w:lang w:eastAsia="zh-CN"/>
        </w:rPr>
        <w:t>wykaz osób,</w:t>
      </w:r>
      <w:r w:rsidRPr="003064ED">
        <w:rPr>
          <w:rFonts w:ascii="Verdana" w:hAnsi="Verdana" w:cstheme="minorHAnsi"/>
          <w:kern w:val="3"/>
          <w:lang w:eastAsia="zh-CN"/>
        </w:rPr>
        <w:t xml:space="preserve"> skierowanych przez wykonawcę do realizacji zamówienia publicznego, </w:t>
      </w:r>
      <w:bookmarkStart w:id="17" w:name="_Hlk196740650"/>
      <w:r w:rsidRPr="003064ED">
        <w:rPr>
          <w:rFonts w:ascii="Verdana" w:hAnsi="Verdana" w:cstheme="minorHAnsi"/>
          <w:kern w:val="3"/>
          <w:lang w:eastAsia="zh-CN"/>
        </w:rPr>
        <w:t>w</w:t>
      </w:r>
      <w:r w:rsidR="00812A47" w:rsidRPr="003064ED">
        <w:rPr>
          <w:rFonts w:ascii="Verdana" w:hAnsi="Verdana" w:cstheme="minorHAnsi"/>
          <w:kern w:val="3"/>
          <w:lang w:eastAsia="zh-CN"/>
        </w:rPr>
        <w:t> </w:t>
      </w:r>
      <w:r w:rsidRPr="003064ED">
        <w:rPr>
          <w:rFonts w:ascii="Verdana" w:hAnsi="Verdana" w:cstheme="minorHAnsi"/>
          <w:kern w:val="3"/>
          <w:lang w:eastAsia="zh-CN"/>
        </w:rPr>
        <w:t>szczególności odpowiedzialnych za świadczenie usług</w:t>
      </w:r>
      <w:r w:rsidR="008C1F17" w:rsidRPr="003064ED">
        <w:rPr>
          <w:rFonts w:ascii="Verdana" w:hAnsi="Verdana" w:cstheme="minorHAnsi"/>
          <w:kern w:val="3"/>
          <w:lang w:eastAsia="zh-CN"/>
        </w:rPr>
        <w:t xml:space="preserve"> w zakresie projektowania</w:t>
      </w:r>
      <w:bookmarkEnd w:id="17"/>
      <w:r w:rsidRPr="003064ED">
        <w:rPr>
          <w:rFonts w:ascii="Verdana" w:hAnsi="Verdana" w:cstheme="minorHAnsi"/>
          <w:kern w:val="3"/>
          <w:lang w:eastAsia="zh-CN"/>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Pr="003064ED">
        <w:rPr>
          <w:rFonts w:ascii="Verdana" w:hAnsi="Verdana" w:cs="Tahoma"/>
        </w:rPr>
        <w:t>.</w:t>
      </w:r>
    </w:p>
    <w:p w14:paraId="65722570" w14:textId="77777777" w:rsidR="00530504" w:rsidRPr="003064ED" w:rsidRDefault="00530504" w:rsidP="00530504">
      <w:pPr>
        <w:pStyle w:val="Tekstkomentarza"/>
        <w:ind w:left="284" w:hanging="284"/>
        <w:jc w:val="both"/>
        <w:rPr>
          <w:rFonts w:ascii="Verdana" w:hAnsi="Verdana" w:cs="Tahoma"/>
        </w:rPr>
      </w:pPr>
      <w:r w:rsidRPr="003064ED">
        <w:rPr>
          <w:rFonts w:ascii="Verdana" w:hAnsi="Verdana" w:cs="Tahoma"/>
        </w:rPr>
        <w:t>2.</w:t>
      </w:r>
      <w:r w:rsidRPr="003064ED">
        <w:rPr>
          <w:rFonts w:ascii="Verdana" w:hAnsi="Verdana" w:cs="Tahoma"/>
        </w:rPr>
        <w:tab/>
        <w:t>Jeżeli Wykonawca ma siedzibę lub miejsce zamieszkania poza granicami Rzeczypospolitej Polskiej, zamiast dokumentów, o których mowa w ust. 1 pkt 3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713153F" w14:textId="77777777" w:rsidR="00530504" w:rsidRPr="003064ED" w:rsidRDefault="00530504" w:rsidP="00530504">
      <w:pPr>
        <w:pStyle w:val="Tekstkomentarza"/>
        <w:ind w:left="284" w:hanging="284"/>
        <w:jc w:val="both"/>
        <w:rPr>
          <w:rFonts w:ascii="Verdana" w:hAnsi="Verdana" w:cs="Tahoma"/>
        </w:rPr>
      </w:pPr>
      <w:r w:rsidRPr="003064ED">
        <w:rPr>
          <w:rFonts w:ascii="Verdana" w:hAnsi="Verdana" w:cs="Tahoma"/>
        </w:rPr>
        <w:t xml:space="preserve">3. Dokument, o których mowa w ust. 2 powinien być wystawiony nie wcześniej niż 3 miesiące przed upływem terminu składania ofert. </w:t>
      </w:r>
    </w:p>
    <w:p w14:paraId="622310BD" w14:textId="77777777" w:rsidR="00530504" w:rsidRPr="003064ED" w:rsidRDefault="00530504" w:rsidP="00530504">
      <w:pPr>
        <w:pStyle w:val="Tekstkomentarza"/>
        <w:ind w:left="284" w:hanging="284"/>
        <w:jc w:val="both"/>
        <w:rPr>
          <w:rFonts w:ascii="Verdana" w:hAnsi="Verdana" w:cs="Tahoma"/>
        </w:rPr>
      </w:pPr>
      <w:r w:rsidRPr="003064ED">
        <w:rPr>
          <w:rFonts w:ascii="Verdana" w:hAnsi="Verdana" w:cs="Tahoma"/>
        </w:rPr>
        <w:t>4. Jeżeli wykonawca ma siedzibę lub miejsce zamieszkania poza granicami Rzeczypospolitej Polskiej, zamiast:</w:t>
      </w:r>
    </w:p>
    <w:p w14:paraId="7646105A" w14:textId="08FCCC4D" w:rsidR="00530504" w:rsidRPr="003064ED" w:rsidRDefault="00530504" w:rsidP="00812A47">
      <w:pPr>
        <w:pStyle w:val="Tekstkomentarza"/>
        <w:ind w:left="567" w:hanging="284"/>
        <w:jc w:val="both"/>
        <w:rPr>
          <w:rFonts w:ascii="Verdana" w:hAnsi="Verdana" w:cs="Tahoma"/>
        </w:rPr>
      </w:pPr>
      <w:r w:rsidRPr="003064ED">
        <w:rPr>
          <w:rFonts w:ascii="Verdana" w:hAnsi="Verdana" w:cs="Tahoma"/>
        </w:rPr>
        <w:t>1) zaświadczenia, o którym mowa w ust. 1 pkt 3, odpisu albo informacji z Krajowego Rejestru Sądowego lub z Centralnej Ewidencji i Informacji o Działalności Gospodarczej, o których mowa w § 2 ust. 1 pkt 6 Rozporządzenia Ministra Rozwoju, Pracy i Technologii z dnia 23 grudnia 2020 r. w sprawie podmiotowych środków dowodowych oraz innych dokumentów lub oświadczeń, jakich może żądać zamawiający od wykonawcy</w:t>
      </w:r>
      <w:r w:rsidR="00186791" w:rsidRPr="003064ED">
        <w:rPr>
          <w:rFonts w:ascii="Verdana" w:hAnsi="Verdana" w:cs="Tahoma"/>
        </w:rPr>
        <w:t xml:space="preserve"> (Dz. U. z 2020 r. poz. 2415)</w:t>
      </w:r>
      <w:r w:rsidRPr="003064ED">
        <w:rPr>
          <w:rFonts w:ascii="Verdana" w:hAnsi="Verdana" w:cs="Tahoma"/>
        </w:rPr>
        <w:t xml:space="preserve">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8EE49E6" w14:textId="623B062F" w:rsidR="00530504" w:rsidRPr="003064ED" w:rsidRDefault="00530504" w:rsidP="00530504">
      <w:pPr>
        <w:pStyle w:val="Tekstkomentarza"/>
        <w:ind w:left="284" w:hanging="284"/>
        <w:jc w:val="both"/>
        <w:rPr>
          <w:rFonts w:ascii="Verdana" w:hAnsi="Verdana" w:cs="Tahoma"/>
        </w:rPr>
      </w:pPr>
      <w:r w:rsidRPr="003064ED">
        <w:rPr>
          <w:rFonts w:ascii="Verdana" w:hAnsi="Verdana" w:cs="Tahoma"/>
        </w:rPr>
        <w:t>5.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00186791" w:rsidRPr="003064ED">
        <w:rPr>
          <w:rFonts w:ascii="Verdana" w:hAnsi="Verdana" w:cs="Tahoma"/>
        </w:rPr>
        <w:t xml:space="preserve">t. j. </w:t>
      </w:r>
      <w:r w:rsidRPr="003064ED">
        <w:rPr>
          <w:rFonts w:ascii="Verdana" w:hAnsi="Verdana" w:cs="Tahoma"/>
        </w:rPr>
        <w:t xml:space="preserve">Dz. U. z </w:t>
      </w:r>
      <w:r w:rsidR="00186791" w:rsidRPr="003064ED">
        <w:rPr>
          <w:rFonts w:ascii="Verdana" w:hAnsi="Verdana" w:cs="Tahoma"/>
        </w:rPr>
        <w:t>2024</w:t>
      </w:r>
      <w:r w:rsidRPr="003064ED">
        <w:rPr>
          <w:rFonts w:ascii="Verdana" w:hAnsi="Verdana" w:cs="Tahoma"/>
        </w:rPr>
        <w:t xml:space="preserve"> r. poz. </w:t>
      </w:r>
      <w:r w:rsidR="00186791" w:rsidRPr="003064ED">
        <w:rPr>
          <w:rFonts w:ascii="Verdana" w:hAnsi="Verdana" w:cs="Tahoma"/>
        </w:rPr>
        <w:t>1557</w:t>
      </w:r>
      <w:r w:rsidRPr="003064ED">
        <w:rPr>
          <w:rFonts w:ascii="Verdana" w:hAnsi="Verdana" w:cs="Tahoma"/>
        </w:rPr>
        <w:t>, z </w:t>
      </w:r>
      <w:proofErr w:type="spellStart"/>
      <w:r w:rsidRPr="003064ED">
        <w:rPr>
          <w:rFonts w:ascii="Verdana" w:hAnsi="Verdana" w:cs="Tahoma"/>
        </w:rPr>
        <w:t>późn</w:t>
      </w:r>
      <w:proofErr w:type="spellEnd"/>
      <w:r w:rsidRPr="003064ED">
        <w:rPr>
          <w:rFonts w:ascii="Verdana" w:hAnsi="Verdana" w:cs="Tahoma"/>
        </w:rPr>
        <w:t xml:space="preserve">. zm.), o ile Wykonawca wskazał w ofercie dane umożliwiające dostęp do tych środków, a także wówczas gdy podmiotowym środkiem dowodowym jest oświadczenie, którego treść odpowiada zakresowi oświadczenia, o którym mowa w art. 125 ust. 1 ustawy </w:t>
      </w:r>
      <w:proofErr w:type="spellStart"/>
      <w:r w:rsidRPr="003064ED">
        <w:rPr>
          <w:rFonts w:ascii="Verdana" w:hAnsi="Verdana" w:cs="Tahoma"/>
        </w:rPr>
        <w:t>pzp</w:t>
      </w:r>
      <w:proofErr w:type="spellEnd"/>
      <w:r w:rsidRPr="003064ED">
        <w:rPr>
          <w:rFonts w:ascii="Verdana" w:hAnsi="Verdana" w:cs="Tahoma"/>
        </w:rPr>
        <w:t xml:space="preserve">. Wykonawca nie jest zobowiązany do złożenia podmiotowych środków dowodowych, które Zamawiający posiada, jeżeli Wykonawca wskaże te środki oraz potwierdzi ich prawidłowość i aktualność. </w:t>
      </w:r>
    </w:p>
    <w:p w14:paraId="6895EA79" w14:textId="77777777" w:rsidR="00530504" w:rsidRPr="003064ED" w:rsidRDefault="00530504" w:rsidP="00530504">
      <w:pPr>
        <w:pStyle w:val="Tekstkomentarza"/>
        <w:ind w:left="284" w:hanging="284"/>
        <w:jc w:val="both"/>
        <w:rPr>
          <w:rFonts w:ascii="Verdana" w:hAnsi="Verdana" w:cs="Tahoma"/>
        </w:rPr>
      </w:pPr>
      <w:r w:rsidRPr="003064ED">
        <w:rPr>
          <w:rFonts w:ascii="Verdana" w:hAnsi="Verdana" w:cs="Tahoma"/>
        </w:rPr>
        <w:lastRenderedPageBreak/>
        <w:t xml:space="preserve">6. 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 lub dokumentów. </w:t>
      </w:r>
    </w:p>
    <w:p w14:paraId="72D72DBD" w14:textId="0A2BFDDA" w:rsidR="00530504" w:rsidRPr="003064ED" w:rsidRDefault="00530504" w:rsidP="00186791">
      <w:pPr>
        <w:pStyle w:val="Tekstkomentarza"/>
        <w:ind w:left="284" w:hanging="284"/>
        <w:jc w:val="both"/>
        <w:rPr>
          <w:rFonts w:ascii="Verdana" w:hAnsi="Verdana" w:cs="Tahoma"/>
        </w:rPr>
      </w:pPr>
      <w:r w:rsidRPr="003064ED">
        <w:rPr>
          <w:rFonts w:ascii="Verdana" w:hAnsi="Verdana" w:cs="Tahoma"/>
        </w:rPr>
        <w:t xml:space="preserve">7. W zakresie nieuregulowanym ustawą </w:t>
      </w:r>
      <w:proofErr w:type="spellStart"/>
      <w:r w:rsidR="00186791" w:rsidRPr="003064ED">
        <w:rPr>
          <w:rFonts w:ascii="Verdana" w:hAnsi="Verdana" w:cs="Tahoma"/>
        </w:rPr>
        <w:t>P</w:t>
      </w:r>
      <w:r w:rsidRPr="003064ED">
        <w:rPr>
          <w:rFonts w:ascii="Verdana" w:hAnsi="Verdana" w:cs="Tahoma"/>
        </w:rPr>
        <w:t>zp</w:t>
      </w:r>
      <w:proofErr w:type="spellEnd"/>
      <w:r w:rsidRPr="003064ED">
        <w:rPr>
          <w:rFonts w:ascii="Verdana" w:hAnsi="Verdana" w:cs="Tahoma"/>
        </w:rPr>
        <w:t xml:space="preserve"> lub niniejszą SWZ 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oraz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186791" w:rsidRPr="003064ED">
        <w:rPr>
          <w:rFonts w:ascii="Verdana" w:hAnsi="Verdana" w:cs="Tahoma"/>
        </w:rPr>
        <w:t>.</w:t>
      </w:r>
    </w:p>
    <w:p w14:paraId="4402B3CE" w14:textId="77777777" w:rsidR="00530504" w:rsidRPr="003064ED" w:rsidRDefault="00530504" w:rsidP="00530504">
      <w:pPr>
        <w:ind w:left="284"/>
        <w:jc w:val="both"/>
        <w:rPr>
          <w:rFonts w:ascii="Verdana" w:hAnsi="Verdana"/>
        </w:rPr>
      </w:pPr>
      <w:r w:rsidRPr="003064ED">
        <w:rPr>
          <w:rFonts w:ascii="Verdana" w:hAnsi="Verdana"/>
        </w:rPr>
        <w:t>Wykonawca, który polega na zdolnościach innych podmiotów w celu spełnienia powyższych warunków musi wraz z ofertą złożyć zobowiązania tych podmiotów, o których mowa w punkcie 10.3) SWZ</w:t>
      </w:r>
      <w:bookmarkEnd w:id="15"/>
      <w:r w:rsidRPr="003064ED">
        <w:rPr>
          <w:rFonts w:ascii="Verdana" w:hAnsi="Verdana"/>
        </w:rPr>
        <w:t xml:space="preserve">. </w:t>
      </w:r>
    </w:p>
    <w:p w14:paraId="36B8C153" w14:textId="77777777" w:rsidR="00530504" w:rsidRPr="003064ED" w:rsidRDefault="00530504" w:rsidP="00530504">
      <w:pPr>
        <w:ind w:left="426" w:hanging="426"/>
        <w:jc w:val="both"/>
        <w:rPr>
          <w:rFonts w:ascii="Verdana" w:hAnsi="Verdana"/>
        </w:rPr>
      </w:pPr>
    </w:p>
    <w:p w14:paraId="68DD5EAC" w14:textId="77777777" w:rsidR="00530504" w:rsidRPr="003064ED" w:rsidRDefault="00530504" w:rsidP="00530504">
      <w:pPr>
        <w:pBdr>
          <w:top w:val="single" w:sz="4" w:space="1" w:color="auto"/>
          <w:bottom w:val="single" w:sz="4" w:space="1" w:color="auto"/>
        </w:pBdr>
        <w:ind w:left="426" w:hanging="426"/>
        <w:jc w:val="both"/>
        <w:rPr>
          <w:rFonts w:ascii="Verdana" w:hAnsi="Verdana"/>
          <w:b/>
        </w:rPr>
      </w:pPr>
      <w:r w:rsidRPr="003064ED">
        <w:rPr>
          <w:rFonts w:ascii="Verdana" w:hAnsi="Verdana"/>
          <w:b/>
        </w:rPr>
        <w:t xml:space="preserve">19. OPIS CZĘŚCI ZAMÓWIENIA, JEŻELI ZAMAWIAJĄCY DOPUSZCZA SKŁADANIE OFERT CZĘŚCIOWYCH. </w:t>
      </w:r>
    </w:p>
    <w:p w14:paraId="0F85DE4E" w14:textId="77777777" w:rsidR="00530504" w:rsidRPr="003064ED" w:rsidRDefault="00530504" w:rsidP="00530504">
      <w:pPr>
        <w:ind w:left="426"/>
        <w:jc w:val="both"/>
        <w:rPr>
          <w:rFonts w:ascii="Verdana" w:hAnsi="Verdana"/>
        </w:rPr>
      </w:pPr>
    </w:p>
    <w:p w14:paraId="1DAE0671" w14:textId="09E2B380" w:rsidR="00530504" w:rsidRPr="003064ED" w:rsidRDefault="00530504" w:rsidP="00B14617">
      <w:pPr>
        <w:pStyle w:val="Tekstkomentarza"/>
        <w:jc w:val="both"/>
        <w:rPr>
          <w:rFonts w:ascii="Verdana" w:hAnsi="Verdana" w:cs="Arial"/>
        </w:rPr>
      </w:pPr>
      <w:r w:rsidRPr="003064ED">
        <w:rPr>
          <w:rFonts w:ascii="Verdana" w:hAnsi="Verdana"/>
        </w:rPr>
        <w:t>Zamawiający</w:t>
      </w:r>
      <w:r w:rsidRPr="003064ED">
        <w:rPr>
          <w:rFonts w:ascii="Verdana" w:hAnsi="Verdana"/>
          <w:b/>
        </w:rPr>
        <w:t xml:space="preserve"> nie dopuszcza składanie ofert częściowych.</w:t>
      </w:r>
      <w:r w:rsidRPr="003064ED">
        <w:rPr>
          <w:rFonts w:ascii="Verdana" w:hAnsi="Verdana" w:cstheme="minorHAnsi"/>
        </w:rPr>
        <w:t xml:space="preserve"> Zamówienie ma charakter jednorodny i podział zamówienia groziłby nadmiernymi trudnościami technicznymi oraz potrzebą skoordynowania działań różnych wykonawców realizujących poszczególne części zamówienia, które mogłyby poważnie zagrozić właściwemu wykonaniu zamówienia. </w:t>
      </w:r>
      <w:r w:rsidRPr="003064ED">
        <w:rPr>
          <w:rFonts w:ascii="Verdana" w:hAnsi="Verdana" w:cs="Arial"/>
        </w:rPr>
        <w:t>Nieduży zakres powoduje, iż Zamawiający nie widzi możliwości podziału zamówienia na części. Postępowanie ma na celu wyłonienie wykonawcy, który będzie posiadał wiedzę, doświadczenie, zespół oraz wymagane uprawnienia do pełnienia funkcji projektanta.</w:t>
      </w:r>
    </w:p>
    <w:p w14:paraId="3839E80E" w14:textId="77777777" w:rsidR="00530504" w:rsidRPr="003064ED" w:rsidRDefault="00530504" w:rsidP="00530504">
      <w:pPr>
        <w:jc w:val="both"/>
        <w:rPr>
          <w:rFonts w:ascii="Verdana" w:hAnsi="Verdana" w:cs="Arial"/>
        </w:rPr>
      </w:pPr>
      <w:r w:rsidRPr="003064ED">
        <w:rPr>
          <w:rFonts w:ascii="Verdana" w:hAnsi="Verdana" w:cs="Arial"/>
        </w:rPr>
        <w:t>Zamawiający, podejmując decyzję o braku podziału zamówienia, brał pod uwagę zarówno stan prawny, jak również fakt, iż realizacja zmówienia musi zakończyć się w ustalonym terminie i w pełnym zakresie. Podział zamówienia na części powinien odbywać się przy zachowaniu swobody autonomicznego podejmowania decyzji przez Zamawiającego (Wyroki KIO sygnatury akt: KIO 2373/16 wyrok z dnia 2 stycznia 2017 r., KIO 2346/16 wyrok z dnia 2 stycznia 2017 r., orzecznictwo Trybunału Sprawiedliwości Unii Europejskiej sprawa C-440/13).</w:t>
      </w:r>
    </w:p>
    <w:p w14:paraId="2088341C" w14:textId="77777777" w:rsidR="00530504" w:rsidRPr="003064ED" w:rsidRDefault="00530504" w:rsidP="00530504">
      <w:pPr>
        <w:ind w:left="426" w:hanging="426"/>
        <w:jc w:val="both"/>
        <w:rPr>
          <w:rFonts w:ascii="Verdana" w:hAnsi="Verdana"/>
        </w:rPr>
      </w:pPr>
    </w:p>
    <w:p w14:paraId="2443D38A" w14:textId="77777777" w:rsidR="00530504" w:rsidRPr="003064ED" w:rsidRDefault="00530504" w:rsidP="00530504">
      <w:pPr>
        <w:pBdr>
          <w:top w:val="single" w:sz="4" w:space="1" w:color="auto"/>
          <w:bottom w:val="single" w:sz="4" w:space="1" w:color="auto"/>
        </w:pBdr>
        <w:ind w:left="426" w:hanging="426"/>
        <w:jc w:val="both"/>
        <w:rPr>
          <w:rFonts w:ascii="Verdana" w:hAnsi="Verdana"/>
          <w:b/>
        </w:rPr>
      </w:pPr>
      <w:r w:rsidRPr="003064ED">
        <w:rPr>
          <w:rFonts w:ascii="Verdana" w:hAnsi="Verdana"/>
          <w:b/>
        </w:rPr>
        <w:t xml:space="preserve">20. INFORMACJE DOTYCZĄCE OFERT WARIANTOWYCH. </w:t>
      </w:r>
    </w:p>
    <w:p w14:paraId="591725E8" w14:textId="77777777" w:rsidR="00530504" w:rsidRPr="003064ED" w:rsidRDefault="00530504" w:rsidP="00530504">
      <w:pPr>
        <w:pStyle w:val="Tekstpodstawowywcity3"/>
        <w:spacing w:line="240" w:lineRule="auto"/>
        <w:ind w:left="0"/>
        <w:rPr>
          <w:rFonts w:ascii="Verdana" w:hAnsi="Verdana"/>
          <w:sz w:val="20"/>
          <w:szCs w:val="20"/>
        </w:rPr>
      </w:pPr>
    </w:p>
    <w:p w14:paraId="681607C6" w14:textId="77777777" w:rsidR="00530504" w:rsidRPr="003064ED" w:rsidRDefault="00530504" w:rsidP="00530504">
      <w:pPr>
        <w:pStyle w:val="Tekstpodstawowywcity3"/>
        <w:spacing w:line="240" w:lineRule="auto"/>
        <w:rPr>
          <w:rFonts w:ascii="Verdana" w:hAnsi="Verdana"/>
          <w:b/>
          <w:sz w:val="20"/>
          <w:szCs w:val="20"/>
        </w:rPr>
      </w:pPr>
      <w:r w:rsidRPr="003064ED">
        <w:rPr>
          <w:rFonts w:ascii="Verdana" w:hAnsi="Verdana"/>
          <w:sz w:val="20"/>
          <w:szCs w:val="20"/>
        </w:rPr>
        <w:t xml:space="preserve">Zamawiający </w:t>
      </w:r>
      <w:r w:rsidRPr="003064ED">
        <w:rPr>
          <w:rFonts w:ascii="Verdana" w:hAnsi="Verdana"/>
          <w:b/>
          <w:sz w:val="20"/>
          <w:szCs w:val="20"/>
        </w:rPr>
        <w:t>nie dopuszcza ani nie wymaga składania ofert wariantowych</w:t>
      </w:r>
    </w:p>
    <w:p w14:paraId="3035369C" w14:textId="77777777" w:rsidR="00530504" w:rsidRPr="003064ED" w:rsidRDefault="00530504" w:rsidP="00530504">
      <w:pPr>
        <w:pStyle w:val="Tekstpodstawowywcity3"/>
        <w:spacing w:line="240" w:lineRule="auto"/>
        <w:ind w:left="0"/>
        <w:rPr>
          <w:rFonts w:ascii="Verdana" w:hAnsi="Verdana"/>
          <w:b/>
          <w:sz w:val="20"/>
          <w:szCs w:val="20"/>
        </w:rPr>
      </w:pPr>
    </w:p>
    <w:p w14:paraId="047CC5EF" w14:textId="77777777" w:rsidR="00530504" w:rsidRPr="003064ED" w:rsidRDefault="00530504" w:rsidP="00530504">
      <w:pPr>
        <w:pBdr>
          <w:top w:val="single" w:sz="4" w:space="1" w:color="auto"/>
          <w:bottom w:val="single" w:sz="4" w:space="1" w:color="auto"/>
        </w:pBdr>
        <w:ind w:left="426" w:hanging="426"/>
        <w:jc w:val="both"/>
        <w:rPr>
          <w:rFonts w:ascii="Verdana" w:hAnsi="Verdana"/>
          <w:b/>
        </w:rPr>
      </w:pPr>
      <w:r w:rsidRPr="003064ED">
        <w:rPr>
          <w:rFonts w:ascii="Verdana" w:hAnsi="Verdana"/>
          <w:b/>
        </w:rPr>
        <w:t xml:space="preserve">21. WYMAGANIA W ZAKRESIE ZATRUDNIENIA NA PODSTAWIE STOSUNKU PRACY, W OKOLICZNOŚCIACH, O KTÓRYCH MOWA W ART. 95.  </w:t>
      </w:r>
    </w:p>
    <w:p w14:paraId="41C20B56" w14:textId="77777777" w:rsidR="00530504" w:rsidRPr="003064ED" w:rsidRDefault="00530504" w:rsidP="00530504">
      <w:pPr>
        <w:ind w:left="1134" w:hanging="708"/>
        <w:jc w:val="both"/>
        <w:rPr>
          <w:rFonts w:ascii="Verdana" w:hAnsi="Verdana"/>
        </w:rPr>
      </w:pPr>
    </w:p>
    <w:p w14:paraId="4C39ADD8" w14:textId="77777777" w:rsidR="00530504" w:rsidRPr="003064ED" w:rsidRDefault="00530504" w:rsidP="00530504">
      <w:pPr>
        <w:ind w:left="1134" w:hanging="850"/>
        <w:jc w:val="both"/>
        <w:rPr>
          <w:rFonts w:ascii="Verdana" w:hAnsi="Verdana"/>
        </w:rPr>
      </w:pPr>
      <w:bookmarkStart w:id="18" w:name="_Hlk147299730"/>
      <w:r w:rsidRPr="003064ED">
        <w:rPr>
          <w:rFonts w:ascii="Verdana" w:hAnsi="Verdana"/>
        </w:rPr>
        <w:t>Zamawiający nie stawia wymagań w tym zakresie</w:t>
      </w:r>
      <w:bookmarkEnd w:id="18"/>
      <w:r w:rsidRPr="003064ED">
        <w:rPr>
          <w:rFonts w:ascii="Verdana" w:hAnsi="Verdana"/>
        </w:rPr>
        <w:t>.</w:t>
      </w:r>
    </w:p>
    <w:p w14:paraId="5BCF1BDF" w14:textId="77777777" w:rsidR="00530504" w:rsidRPr="003064ED" w:rsidRDefault="00530504" w:rsidP="00530504">
      <w:pPr>
        <w:jc w:val="both"/>
        <w:rPr>
          <w:rFonts w:ascii="Verdana" w:hAnsi="Verdana"/>
        </w:rPr>
      </w:pPr>
    </w:p>
    <w:p w14:paraId="336D2323" w14:textId="77777777" w:rsidR="00530504" w:rsidRPr="003064ED" w:rsidRDefault="00530504" w:rsidP="00530504">
      <w:pPr>
        <w:pBdr>
          <w:top w:val="single" w:sz="4" w:space="1" w:color="auto"/>
          <w:bottom w:val="single" w:sz="4" w:space="2" w:color="auto"/>
        </w:pBdr>
        <w:ind w:left="426" w:hanging="426"/>
        <w:jc w:val="both"/>
        <w:rPr>
          <w:rFonts w:ascii="Verdana" w:hAnsi="Verdana"/>
        </w:rPr>
      </w:pPr>
      <w:r w:rsidRPr="003064ED">
        <w:rPr>
          <w:rFonts w:ascii="Verdana" w:hAnsi="Verdana"/>
          <w:b/>
        </w:rPr>
        <w:t>22. WYMAGANIA W ZAKRESIE ZATRUDNIENIA OSÓB, O KTÓRYCH MOWA W ART. 96 UST. 2 PKT 2 PZP, JEŻELI ZAMAWIAJĄCY PRZEWIDUJE TAKIE WYMAGANIA</w:t>
      </w:r>
      <w:r w:rsidRPr="003064ED">
        <w:rPr>
          <w:rFonts w:ascii="Verdana" w:hAnsi="Verdana"/>
        </w:rPr>
        <w:t>.</w:t>
      </w:r>
    </w:p>
    <w:p w14:paraId="7CE9C97B" w14:textId="77777777" w:rsidR="00530504" w:rsidRPr="003064ED" w:rsidRDefault="00530504" w:rsidP="00530504">
      <w:pPr>
        <w:ind w:left="426" w:hanging="426"/>
        <w:jc w:val="both"/>
        <w:rPr>
          <w:rFonts w:ascii="Verdana" w:hAnsi="Verdana"/>
        </w:rPr>
      </w:pPr>
      <w:r w:rsidRPr="003064ED">
        <w:rPr>
          <w:rFonts w:ascii="Verdana" w:hAnsi="Verdana"/>
        </w:rPr>
        <w:t xml:space="preserve">    </w:t>
      </w:r>
    </w:p>
    <w:p w14:paraId="2FE376BC" w14:textId="77777777" w:rsidR="00530504" w:rsidRPr="003064ED" w:rsidRDefault="00530504" w:rsidP="00530504">
      <w:pPr>
        <w:ind w:left="284"/>
        <w:jc w:val="both"/>
        <w:rPr>
          <w:rFonts w:ascii="Verdana" w:hAnsi="Verdana"/>
        </w:rPr>
      </w:pPr>
      <w:r w:rsidRPr="003064ED">
        <w:rPr>
          <w:rFonts w:ascii="Verdana" w:hAnsi="Verdana"/>
        </w:rPr>
        <w:t>Zamawiający nie określa w opisie przedmiotu zamówienia wymagań związanych z realizacją zamówienia, o których mowa w art. 96 ust. 2 pkt 2 ustawy Prawo zamówień publicznych.</w:t>
      </w:r>
    </w:p>
    <w:p w14:paraId="444ED84C" w14:textId="77777777" w:rsidR="00530504" w:rsidRPr="003064ED" w:rsidRDefault="00530504" w:rsidP="00530504">
      <w:pPr>
        <w:jc w:val="both"/>
        <w:rPr>
          <w:rFonts w:ascii="Verdana" w:hAnsi="Verdana"/>
        </w:rPr>
      </w:pPr>
    </w:p>
    <w:p w14:paraId="1FCCB8D3" w14:textId="77777777" w:rsidR="00530504" w:rsidRPr="003064ED" w:rsidRDefault="00530504" w:rsidP="00530504">
      <w:pPr>
        <w:pBdr>
          <w:top w:val="single" w:sz="4" w:space="1" w:color="auto"/>
          <w:bottom w:val="single" w:sz="4" w:space="1" w:color="auto"/>
        </w:pBdr>
        <w:ind w:left="426" w:hanging="426"/>
        <w:jc w:val="both"/>
        <w:rPr>
          <w:rFonts w:ascii="Verdana" w:hAnsi="Verdana"/>
          <w:b/>
        </w:rPr>
      </w:pPr>
      <w:r w:rsidRPr="003064ED">
        <w:rPr>
          <w:rFonts w:ascii="Verdana" w:hAnsi="Verdana"/>
          <w:b/>
        </w:rPr>
        <w:t xml:space="preserve">23. INFORMACJA O ZASTRZEŻENIU MOŻLIWOŚCI UBIEGANIA SIĘ O UDZIELENIE ZAMÓWIENIA WYŁĄCZNIE PRZEZ WYKONAWCÓW, O KTÓRYCH MOWA W ART. 94 PZP, JEŻELI ZAMAWIAJĄCY PRZEWIDUJE TAKIE WYMAGANIA. </w:t>
      </w:r>
    </w:p>
    <w:p w14:paraId="0BDB28A2" w14:textId="77777777" w:rsidR="00530504" w:rsidRPr="003064ED" w:rsidRDefault="00530504" w:rsidP="00530504">
      <w:pPr>
        <w:ind w:left="426"/>
        <w:jc w:val="both"/>
        <w:rPr>
          <w:rFonts w:ascii="Verdana" w:hAnsi="Verdana"/>
        </w:rPr>
      </w:pPr>
    </w:p>
    <w:p w14:paraId="71B2883E" w14:textId="77777777" w:rsidR="00530504" w:rsidRPr="003064ED" w:rsidRDefault="00530504" w:rsidP="00530504">
      <w:pPr>
        <w:ind w:left="426"/>
        <w:jc w:val="both"/>
        <w:rPr>
          <w:rFonts w:ascii="Verdana" w:hAnsi="Verdana"/>
        </w:rPr>
      </w:pPr>
      <w:r w:rsidRPr="003064ED">
        <w:rPr>
          <w:rFonts w:ascii="Verdana" w:hAnsi="Verdana"/>
        </w:rPr>
        <w:t xml:space="preserve">Zamawiający </w:t>
      </w:r>
      <w:r w:rsidRPr="003064ED">
        <w:rPr>
          <w:rFonts w:ascii="Verdana" w:hAnsi="Verdana"/>
          <w:b/>
        </w:rPr>
        <w:t>nie przewiduje takich wymagań.</w:t>
      </w:r>
    </w:p>
    <w:p w14:paraId="6921B7F8" w14:textId="77777777" w:rsidR="00530504" w:rsidRPr="003064ED" w:rsidRDefault="00530504" w:rsidP="00530504">
      <w:pPr>
        <w:ind w:left="426" w:hanging="426"/>
        <w:jc w:val="both"/>
        <w:rPr>
          <w:rFonts w:ascii="Verdana" w:hAnsi="Verdana"/>
        </w:rPr>
      </w:pPr>
    </w:p>
    <w:p w14:paraId="4D9B9244" w14:textId="77777777" w:rsidR="00530504" w:rsidRPr="003064ED" w:rsidRDefault="00530504" w:rsidP="00530504">
      <w:pPr>
        <w:pBdr>
          <w:top w:val="single" w:sz="4" w:space="1" w:color="auto"/>
          <w:bottom w:val="single" w:sz="4" w:space="1" w:color="auto"/>
        </w:pBdr>
        <w:ind w:left="426" w:hanging="426"/>
        <w:jc w:val="both"/>
        <w:rPr>
          <w:rFonts w:ascii="Verdana" w:hAnsi="Verdana"/>
          <w:b/>
          <w:strike/>
        </w:rPr>
      </w:pPr>
      <w:r w:rsidRPr="003064ED">
        <w:rPr>
          <w:rFonts w:ascii="Verdana" w:hAnsi="Verdana"/>
          <w:b/>
        </w:rPr>
        <w:t xml:space="preserve">24. WYMAGANIA DOTYCZĄCE WADIUM, KWOTA WADIUM. </w:t>
      </w:r>
    </w:p>
    <w:p w14:paraId="64470721" w14:textId="77777777" w:rsidR="00530504" w:rsidRPr="003064ED" w:rsidRDefault="00530504" w:rsidP="00530504">
      <w:pPr>
        <w:ind w:left="426"/>
        <w:jc w:val="both"/>
        <w:rPr>
          <w:rFonts w:ascii="Verdana" w:hAnsi="Verdana"/>
          <w:b/>
        </w:rPr>
      </w:pPr>
    </w:p>
    <w:p w14:paraId="13E96152" w14:textId="77777777" w:rsidR="00530504" w:rsidRPr="003064ED" w:rsidRDefault="00530504" w:rsidP="00530504">
      <w:pPr>
        <w:ind w:left="426"/>
        <w:jc w:val="both"/>
        <w:rPr>
          <w:rFonts w:ascii="Verdana" w:hAnsi="Verdana"/>
          <w:b/>
        </w:rPr>
      </w:pPr>
      <w:r w:rsidRPr="003064ED">
        <w:rPr>
          <w:rFonts w:ascii="Verdana" w:hAnsi="Verdana"/>
          <w:b/>
        </w:rPr>
        <w:t>Zamawiający nie wymaga złożenia wadium.</w:t>
      </w:r>
      <w:r w:rsidRPr="003064ED">
        <w:rPr>
          <w:rFonts w:ascii="Verdana" w:hAnsi="Verdana"/>
        </w:rPr>
        <w:t xml:space="preserve"> </w:t>
      </w:r>
    </w:p>
    <w:p w14:paraId="7B474294" w14:textId="77777777" w:rsidR="00530504" w:rsidRPr="003064ED" w:rsidRDefault="00530504" w:rsidP="00530504">
      <w:pPr>
        <w:ind w:left="426"/>
        <w:jc w:val="both"/>
        <w:rPr>
          <w:rFonts w:ascii="Verdana" w:hAnsi="Verdana"/>
        </w:rPr>
      </w:pPr>
    </w:p>
    <w:p w14:paraId="77D22604" w14:textId="77777777" w:rsidR="00530504" w:rsidRPr="003064ED" w:rsidRDefault="00530504" w:rsidP="00530504">
      <w:pPr>
        <w:pBdr>
          <w:top w:val="single" w:sz="4" w:space="1" w:color="auto"/>
          <w:bottom w:val="single" w:sz="4" w:space="1" w:color="auto"/>
        </w:pBdr>
        <w:ind w:left="426" w:hanging="426"/>
        <w:jc w:val="both"/>
        <w:rPr>
          <w:rFonts w:ascii="Verdana" w:hAnsi="Verdana"/>
          <w:b/>
        </w:rPr>
      </w:pPr>
      <w:r w:rsidRPr="003064ED">
        <w:rPr>
          <w:rFonts w:ascii="Verdana" w:hAnsi="Verdana"/>
          <w:b/>
        </w:rPr>
        <w:t xml:space="preserve">25. INFORMACJA O PRZEWIDYWANYCH ZAMÓWIENIACH, O KTÓRYCH MOWA W ART. 214 UST. 1 PKT 7 PZP, JEŻELI ZAMAWIAJĄCY PRZEWIDUJE UDZIELENIE TAKICH ZAMÓWIEŃ. </w:t>
      </w:r>
    </w:p>
    <w:p w14:paraId="54096A34" w14:textId="77777777" w:rsidR="00530504" w:rsidRPr="003064ED" w:rsidRDefault="00530504" w:rsidP="00530504">
      <w:pPr>
        <w:ind w:left="426" w:hanging="426"/>
        <w:jc w:val="both"/>
        <w:rPr>
          <w:rFonts w:ascii="Verdana" w:hAnsi="Verdana"/>
          <w:b/>
        </w:rPr>
      </w:pPr>
    </w:p>
    <w:p w14:paraId="083C2562" w14:textId="77777777" w:rsidR="00530504" w:rsidRPr="003064ED" w:rsidRDefault="00530504" w:rsidP="00530504">
      <w:pPr>
        <w:ind w:left="426"/>
        <w:jc w:val="both"/>
        <w:rPr>
          <w:rFonts w:ascii="Verdana" w:hAnsi="Verdana"/>
        </w:rPr>
      </w:pPr>
      <w:r w:rsidRPr="003064ED">
        <w:rPr>
          <w:rFonts w:ascii="Verdana" w:hAnsi="Verdana"/>
          <w:b/>
        </w:rPr>
        <w:t xml:space="preserve">Zamawiający nie przewiduje udzielenia zamówień, o których mowa w art. 214 ust. 1 pkt 7 ustawy </w:t>
      </w:r>
      <w:proofErr w:type="spellStart"/>
      <w:r w:rsidRPr="003064ED">
        <w:rPr>
          <w:rFonts w:ascii="Verdana" w:hAnsi="Verdana"/>
          <w:b/>
        </w:rPr>
        <w:t>Pzp</w:t>
      </w:r>
      <w:proofErr w:type="spellEnd"/>
      <w:r w:rsidRPr="003064ED">
        <w:rPr>
          <w:rFonts w:ascii="Verdana" w:hAnsi="Verdana"/>
        </w:rPr>
        <w:t xml:space="preserve">, czyli tzw. zamówień „uzupełniających”. </w:t>
      </w:r>
    </w:p>
    <w:p w14:paraId="0672E7F0" w14:textId="77777777" w:rsidR="00530504" w:rsidRPr="003064ED" w:rsidRDefault="00530504" w:rsidP="00530504">
      <w:pPr>
        <w:ind w:left="426" w:hanging="426"/>
        <w:jc w:val="both"/>
        <w:rPr>
          <w:rFonts w:ascii="Verdana" w:hAnsi="Verdana"/>
        </w:rPr>
      </w:pPr>
    </w:p>
    <w:p w14:paraId="013892AC" w14:textId="77777777" w:rsidR="00530504" w:rsidRPr="003064ED" w:rsidRDefault="00530504" w:rsidP="00530504">
      <w:pPr>
        <w:pBdr>
          <w:top w:val="single" w:sz="4" w:space="1" w:color="auto"/>
          <w:bottom w:val="single" w:sz="4" w:space="1" w:color="auto"/>
        </w:pBdr>
        <w:ind w:left="426" w:hanging="426"/>
        <w:jc w:val="both"/>
        <w:rPr>
          <w:rFonts w:ascii="Verdana" w:hAnsi="Verdana"/>
          <w:b/>
        </w:rPr>
      </w:pPr>
      <w:r w:rsidRPr="003064ED">
        <w:rPr>
          <w:rFonts w:ascii="Verdana" w:hAnsi="Verdana"/>
          <w:b/>
        </w:rPr>
        <w:t>26. 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w:t>
      </w:r>
    </w:p>
    <w:p w14:paraId="725F719A" w14:textId="77777777" w:rsidR="00530504" w:rsidRPr="003064ED" w:rsidRDefault="00530504" w:rsidP="00530504">
      <w:pPr>
        <w:ind w:left="426" w:hanging="426"/>
        <w:jc w:val="both"/>
        <w:rPr>
          <w:rFonts w:ascii="Verdana" w:hAnsi="Verdana"/>
          <w:b/>
        </w:rPr>
      </w:pPr>
      <w:r w:rsidRPr="003064ED">
        <w:rPr>
          <w:rFonts w:ascii="Verdana" w:hAnsi="Verdana"/>
          <w:b/>
        </w:rPr>
        <w:t xml:space="preserve"> </w:t>
      </w:r>
    </w:p>
    <w:p w14:paraId="529605B9" w14:textId="77777777" w:rsidR="00530504" w:rsidRPr="003064ED" w:rsidRDefault="00530504" w:rsidP="00530504">
      <w:pPr>
        <w:ind w:left="426"/>
        <w:jc w:val="both"/>
        <w:rPr>
          <w:rFonts w:ascii="Verdana" w:hAnsi="Verdana"/>
        </w:rPr>
      </w:pPr>
      <w:r w:rsidRPr="003064ED">
        <w:rPr>
          <w:rFonts w:ascii="Verdana" w:hAnsi="Verdana"/>
          <w:b/>
        </w:rPr>
        <w:t>Zamawiający nie wymaga</w:t>
      </w:r>
      <w:r w:rsidRPr="003064ED">
        <w:rPr>
          <w:rFonts w:ascii="Verdana" w:hAnsi="Verdana"/>
        </w:rPr>
        <w:t xml:space="preserve"> odbycia wizji lokalnej ani sprawdzenia dokumentów niezbędnych do realizacji zamówienia dostępnych na miejscu u zamawiającego.</w:t>
      </w:r>
    </w:p>
    <w:p w14:paraId="60667B6C" w14:textId="77777777" w:rsidR="00530504" w:rsidRPr="003064ED" w:rsidRDefault="00530504" w:rsidP="00530504">
      <w:pPr>
        <w:ind w:left="426" w:hanging="426"/>
        <w:jc w:val="both"/>
        <w:rPr>
          <w:rFonts w:ascii="Verdana" w:hAnsi="Verdana"/>
        </w:rPr>
      </w:pPr>
    </w:p>
    <w:p w14:paraId="5699C9AE" w14:textId="77777777" w:rsidR="00530504" w:rsidRPr="003064ED" w:rsidRDefault="00530504" w:rsidP="00530504">
      <w:pPr>
        <w:pBdr>
          <w:top w:val="single" w:sz="4" w:space="1" w:color="auto"/>
          <w:bottom w:val="single" w:sz="4" w:space="1" w:color="auto"/>
        </w:pBdr>
        <w:ind w:left="426" w:hanging="426"/>
        <w:jc w:val="both"/>
        <w:rPr>
          <w:rFonts w:ascii="Verdana" w:hAnsi="Verdana"/>
          <w:b/>
        </w:rPr>
      </w:pPr>
      <w:r w:rsidRPr="003064ED">
        <w:rPr>
          <w:rFonts w:ascii="Verdana" w:hAnsi="Verdana"/>
          <w:b/>
        </w:rPr>
        <w:t xml:space="preserve">27. INFORMACJE DOTYCZĄCE WALUT OBCYCH, W JAKICH MOGĄ BYĆ PROWADZONE ROZLICZENIA MIĘDZY ZAMAWIAJĄCYM A WYKONAWCĄ, JEŻELI ZAMAWIAJĄCY PRZEWIDUJE ROZLICZENIA W WALUTACH OBCYCH. </w:t>
      </w:r>
    </w:p>
    <w:p w14:paraId="64DB042E" w14:textId="77777777" w:rsidR="00530504" w:rsidRPr="003064ED" w:rsidRDefault="00530504" w:rsidP="00530504">
      <w:pPr>
        <w:ind w:left="426"/>
        <w:jc w:val="both"/>
        <w:rPr>
          <w:rFonts w:ascii="Verdana" w:hAnsi="Verdana"/>
          <w:b/>
        </w:rPr>
      </w:pPr>
    </w:p>
    <w:p w14:paraId="413C4F19" w14:textId="77777777" w:rsidR="00530504" w:rsidRPr="003064ED" w:rsidRDefault="00530504" w:rsidP="00530504">
      <w:pPr>
        <w:ind w:left="426"/>
        <w:jc w:val="both"/>
        <w:rPr>
          <w:rFonts w:ascii="Verdana" w:hAnsi="Verdana"/>
        </w:rPr>
      </w:pPr>
      <w:r w:rsidRPr="003064ED">
        <w:rPr>
          <w:rFonts w:ascii="Verdana" w:hAnsi="Verdana"/>
          <w:b/>
        </w:rPr>
        <w:t>Zamawiający nie przewiduje rozliczenia w walutach obcych.</w:t>
      </w:r>
      <w:r w:rsidRPr="003064ED">
        <w:rPr>
          <w:rFonts w:ascii="Verdana" w:hAnsi="Verdana"/>
        </w:rPr>
        <w:t xml:space="preserve"> Rozliczenia będą się odbywały w walucie polskiej, tj. w złotych polskich. </w:t>
      </w:r>
    </w:p>
    <w:p w14:paraId="41B34B9F" w14:textId="77777777" w:rsidR="00530504" w:rsidRPr="003064ED" w:rsidRDefault="00530504" w:rsidP="00530504">
      <w:pPr>
        <w:ind w:left="426" w:hanging="426"/>
        <w:jc w:val="both"/>
        <w:rPr>
          <w:rFonts w:ascii="Verdana" w:hAnsi="Verdana"/>
        </w:rPr>
      </w:pPr>
    </w:p>
    <w:p w14:paraId="1668EEED" w14:textId="77777777" w:rsidR="00530504" w:rsidRPr="003064ED" w:rsidRDefault="00530504" w:rsidP="00530504">
      <w:pPr>
        <w:pBdr>
          <w:top w:val="single" w:sz="4" w:space="1" w:color="auto"/>
          <w:bottom w:val="single" w:sz="4" w:space="1" w:color="auto"/>
        </w:pBdr>
        <w:ind w:left="426" w:hanging="426"/>
        <w:jc w:val="both"/>
        <w:rPr>
          <w:rFonts w:ascii="Verdana" w:hAnsi="Verdana"/>
          <w:b/>
        </w:rPr>
      </w:pPr>
      <w:r w:rsidRPr="003064ED">
        <w:rPr>
          <w:rFonts w:ascii="Verdana" w:hAnsi="Verdana"/>
          <w:b/>
        </w:rPr>
        <w:t>28. INFORMACJE DOTYCZĄCE ZWROTU KOSZTÓW UDZIAŁU W POSTĘPOWANIU, JEŻELI ZAMAWIAJĄCY PRZEWIDUJE ICH ZWROT.</w:t>
      </w:r>
    </w:p>
    <w:p w14:paraId="52A2BD9B" w14:textId="77777777" w:rsidR="00530504" w:rsidRPr="003064ED" w:rsidRDefault="00530504" w:rsidP="00530504">
      <w:pPr>
        <w:ind w:left="426"/>
        <w:jc w:val="both"/>
        <w:rPr>
          <w:rFonts w:ascii="Verdana" w:hAnsi="Verdana"/>
          <w:b/>
        </w:rPr>
      </w:pPr>
    </w:p>
    <w:p w14:paraId="4850D666" w14:textId="77777777" w:rsidR="00530504" w:rsidRPr="003064ED" w:rsidRDefault="00530504" w:rsidP="00530504">
      <w:pPr>
        <w:ind w:left="426"/>
        <w:jc w:val="both"/>
        <w:rPr>
          <w:rFonts w:ascii="Verdana" w:hAnsi="Verdana"/>
          <w:b/>
        </w:rPr>
      </w:pPr>
      <w:r w:rsidRPr="003064ED">
        <w:rPr>
          <w:rFonts w:ascii="Verdana" w:hAnsi="Verdana"/>
          <w:b/>
        </w:rPr>
        <w:t>Zamawiający nie przewiduje zwrotu kosztów udziału w postępowaniu.</w:t>
      </w:r>
    </w:p>
    <w:p w14:paraId="603DE0E4" w14:textId="77777777" w:rsidR="00530504" w:rsidRPr="003064ED" w:rsidRDefault="00530504" w:rsidP="00530504">
      <w:pPr>
        <w:pStyle w:val="Tekstpodstawowywcity3"/>
        <w:spacing w:line="240" w:lineRule="auto"/>
        <w:ind w:left="0"/>
        <w:rPr>
          <w:rFonts w:ascii="Verdana" w:hAnsi="Verdana" w:cs="Tahoma"/>
          <w:sz w:val="20"/>
          <w:szCs w:val="20"/>
        </w:rPr>
      </w:pPr>
    </w:p>
    <w:p w14:paraId="40E982DD" w14:textId="77777777" w:rsidR="00530504" w:rsidRPr="003064ED" w:rsidRDefault="00530504" w:rsidP="00530504">
      <w:pPr>
        <w:pBdr>
          <w:top w:val="single" w:sz="4" w:space="1" w:color="auto"/>
          <w:bottom w:val="single" w:sz="4" w:space="1" w:color="auto"/>
        </w:pBdr>
        <w:ind w:left="426" w:hanging="426"/>
        <w:jc w:val="both"/>
        <w:rPr>
          <w:rFonts w:ascii="Verdana" w:hAnsi="Verdana"/>
          <w:b/>
        </w:rPr>
      </w:pPr>
      <w:r w:rsidRPr="003064ED">
        <w:rPr>
          <w:rFonts w:ascii="Verdana" w:hAnsi="Verdana"/>
          <w:b/>
        </w:rPr>
        <w:t>29. INFORMACJA O OBOWIĄZKU OSOBISTEGO WYKONANIA PRZEZ WYKONAWCĘ KLUCZOWYCH ZADAŃ, JEŻELI ZAMAWIAJĄCY DOKONUJE TAKIEGO ZASTRZEŻENIA ZGODNIE Z ART. 60 I ART. 121.</w:t>
      </w:r>
    </w:p>
    <w:p w14:paraId="594E31AC" w14:textId="77777777" w:rsidR="00530504" w:rsidRPr="003064ED" w:rsidRDefault="00530504" w:rsidP="00530504">
      <w:pPr>
        <w:ind w:left="426"/>
        <w:jc w:val="both"/>
        <w:rPr>
          <w:rFonts w:ascii="Verdana" w:hAnsi="Verdana"/>
          <w:b/>
        </w:rPr>
      </w:pPr>
    </w:p>
    <w:p w14:paraId="27D48813" w14:textId="77777777" w:rsidR="00530504" w:rsidRPr="003064ED" w:rsidRDefault="00530504" w:rsidP="00530504">
      <w:pPr>
        <w:ind w:left="426"/>
        <w:jc w:val="both"/>
        <w:rPr>
          <w:rFonts w:ascii="Verdana" w:hAnsi="Verdana"/>
          <w:b/>
        </w:rPr>
      </w:pPr>
      <w:r w:rsidRPr="003064ED">
        <w:rPr>
          <w:rFonts w:ascii="Verdana" w:hAnsi="Verdana"/>
          <w:b/>
        </w:rPr>
        <w:t>Zamawiający nie nakłada obowiązku osobistego wykonania kluczowych części zamówienia przez wykonawcę.</w:t>
      </w:r>
    </w:p>
    <w:p w14:paraId="1F750CA8" w14:textId="77777777" w:rsidR="00530504" w:rsidRPr="003064ED" w:rsidRDefault="00530504" w:rsidP="00530504">
      <w:pPr>
        <w:ind w:left="426" w:hanging="426"/>
        <w:jc w:val="both"/>
        <w:rPr>
          <w:rFonts w:ascii="Verdana" w:hAnsi="Verdana"/>
        </w:rPr>
      </w:pPr>
    </w:p>
    <w:p w14:paraId="68735502" w14:textId="77777777" w:rsidR="00530504" w:rsidRPr="003064ED" w:rsidRDefault="00530504" w:rsidP="00530504">
      <w:pPr>
        <w:pBdr>
          <w:top w:val="single" w:sz="4" w:space="1" w:color="auto"/>
          <w:bottom w:val="single" w:sz="4" w:space="1" w:color="auto"/>
        </w:pBdr>
        <w:ind w:left="426" w:hanging="426"/>
        <w:jc w:val="both"/>
        <w:rPr>
          <w:rFonts w:ascii="Verdana" w:hAnsi="Verdana"/>
          <w:b/>
        </w:rPr>
      </w:pPr>
      <w:r w:rsidRPr="003064ED">
        <w:rPr>
          <w:rFonts w:ascii="Verdana" w:hAnsi="Verdana"/>
          <w:b/>
        </w:rPr>
        <w:t xml:space="preserve">30. MAKSYMALNA LICZBA WYKONAWCÓW, Z KTÓRYMI ZAMAWIAJĄCY ZAWRZE UMOWĘ RAMOWĄ, JEŻELI ZAMAWIAJĄCY PRZEWIDUJE ZAWARCIE UMOWY RAMOWEJ. </w:t>
      </w:r>
    </w:p>
    <w:p w14:paraId="2B910E9C" w14:textId="77777777" w:rsidR="00530504" w:rsidRPr="003064ED" w:rsidRDefault="00530504" w:rsidP="00530504">
      <w:pPr>
        <w:ind w:left="426"/>
        <w:jc w:val="both"/>
        <w:rPr>
          <w:rFonts w:ascii="Verdana" w:hAnsi="Verdana"/>
          <w:b/>
        </w:rPr>
      </w:pPr>
    </w:p>
    <w:p w14:paraId="76EA4B30" w14:textId="77777777" w:rsidR="00530504" w:rsidRPr="003064ED" w:rsidRDefault="00530504" w:rsidP="00530504">
      <w:pPr>
        <w:ind w:left="426"/>
        <w:jc w:val="both"/>
        <w:rPr>
          <w:rFonts w:ascii="Verdana" w:hAnsi="Verdana"/>
          <w:b/>
        </w:rPr>
      </w:pPr>
      <w:r w:rsidRPr="003064ED">
        <w:rPr>
          <w:rFonts w:ascii="Verdana" w:hAnsi="Verdana"/>
          <w:b/>
        </w:rPr>
        <w:t xml:space="preserve">Zamawiający nie przewiduje zawarcia umowy ramowej. </w:t>
      </w:r>
    </w:p>
    <w:p w14:paraId="15536C72" w14:textId="77777777" w:rsidR="00530504" w:rsidRPr="003064ED" w:rsidRDefault="00530504" w:rsidP="00530504">
      <w:pPr>
        <w:ind w:left="426" w:hanging="426"/>
        <w:jc w:val="both"/>
        <w:rPr>
          <w:rFonts w:ascii="Verdana" w:hAnsi="Verdana"/>
        </w:rPr>
      </w:pPr>
    </w:p>
    <w:p w14:paraId="3C741C91" w14:textId="77777777" w:rsidR="00530504" w:rsidRPr="003064ED" w:rsidRDefault="00530504" w:rsidP="00530504">
      <w:pPr>
        <w:pBdr>
          <w:top w:val="single" w:sz="4" w:space="1" w:color="auto"/>
          <w:bottom w:val="single" w:sz="4" w:space="1" w:color="auto"/>
        </w:pBdr>
        <w:ind w:left="426" w:hanging="426"/>
        <w:jc w:val="both"/>
        <w:rPr>
          <w:rFonts w:ascii="Verdana" w:hAnsi="Verdana"/>
          <w:b/>
        </w:rPr>
      </w:pPr>
      <w:r w:rsidRPr="003064ED">
        <w:rPr>
          <w:rFonts w:ascii="Verdana" w:hAnsi="Verdana"/>
          <w:b/>
        </w:rPr>
        <w:t>31. INFORMACJA O PRZEWIDYWANYM WYBORZE NAJKORZYSTNIEJSZEJ OFERTY Z ZASTOSOWANIEM AUKCJI ELEKTRONICZNEJ WRAZ Z INFORMACJAMI, O KTÓRYCH MOWA W ART. 230, JEŻELI ZAMAWIAJĄCY PRZEWIDUJE AUKCJĘ ELEKTRONICZNĄ.</w:t>
      </w:r>
    </w:p>
    <w:p w14:paraId="4D78C7A2" w14:textId="77777777" w:rsidR="00530504" w:rsidRPr="003064ED" w:rsidRDefault="00530504" w:rsidP="00530504">
      <w:pPr>
        <w:ind w:left="426"/>
        <w:jc w:val="both"/>
        <w:rPr>
          <w:rFonts w:ascii="Verdana" w:hAnsi="Verdana"/>
          <w:b/>
        </w:rPr>
      </w:pPr>
    </w:p>
    <w:p w14:paraId="2D8F6D57" w14:textId="77777777" w:rsidR="00530504" w:rsidRPr="003064ED" w:rsidRDefault="00530504" w:rsidP="00530504">
      <w:pPr>
        <w:ind w:left="426"/>
        <w:jc w:val="both"/>
        <w:rPr>
          <w:rFonts w:ascii="Verdana" w:hAnsi="Verdana"/>
          <w:b/>
        </w:rPr>
      </w:pPr>
      <w:r w:rsidRPr="003064ED">
        <w:rPr>
          <w:rFonts w:ascii="Verdana" w:hAnsi="Verdana"/>
          <w:b/>
        </w:rPr>
        <w:t>Zamawiający nie przewiduje aukcji elektronicznej.</w:t>
      </w:r>
    </w:p>
    <w:p w14:paraId="72627420" w14:textId="77777777" w:rsidR="00530504" w:rsidRPr="003064ED" w:rsidRDefault="00530504" w:rsidP="00530504">
      <w:pPr>
        <w:ind w:left="426"/>
        <w:jc w:val="both"/>
        <w:rPr>
          <w:rFonts w:ascii="Verdana" w:hAnsi="Verdana"/>
          <w:b/>
        </w:rPr>
      </w:pPr>
    </w:p>
    <w:p w14:paraId="460DE171" w14:textId="77777777" w:rsidR="00530504" w:rsidRPr="003064ED" w:rsidRDefault="00530504" w:rsidP="00530504">
      <w:pPr>
        <w:pBdr>
          <w:top w:val="single" w:sz="4" w:space="1" w:color="auto"/>
          <w:bottom w:val="single" w:sz="4" w:space="1" w:color="auto"/>
        </w:pBdr>
        <w:ind w:left="426" w:hanging="426"/>
        <w:jc w:val="both"/>
        <w:rPr>
          <w:rFonts w:ascii="Verdana" w:hAnsi="Verdana"/>
          <w:b/>
        </w:rPr>
      </w:pPr>
      <w:r w:rsidRPr="003064ED">
        <w:rPr>
          <w:rFonts w:ascii="Verdana" w:hAnsi="Verdana"/>
          <w:b/>
        </w:rPr>
        <w:t xml:space="preserve">32. WYMÓG LUB MOŻLIWOŚĆ ZŁOŻENIA OFERT W POSTACI KATALOGÓW ELEKTRONICZNYCH LUB DOŁĄCZENIA KATALOGÓW ELEKTRONICZNYCH DO OFERTY, W SYTUACJI OKREŚLONEJ W ART. 93. </w:t>
      </w:r>
    </w:p>
    <w:p w14:paraId="1D8E8298" w14:textId="77777777" w:rsidR="00530504" w:rsidRPr="003064ED" w:rsidRDefault="00530504" w:rsidP="00530504">
      <w:pPr>
        <w:ind w:left="426"/>
        <w:jc w:val="both"/>
        <w:rPr>
          <w:rFonts w:ascii="Verdana" w:hAnsi="Verdana"/>
          <w:b/>
        </w:rPr>
      </w:pPr>
    </w:p>
    <w:p w14:paraId="7F34D330" w14:textId="77777777" w:rsidR="00530504" w:rsidRPr="003064ED" w:rsidRDefault="00530504" w:rsidP="00530504">
      <w:pPr>
        <w:ind w:left="426"/>
        <w:jc w:val="both"/>
        <w:rPr>
          <w:rFonts w:ascii="Verdana" w:hAnsi="Verdana"/>
        </w:rPr>
      </w:pPr>
      <w:r w:rsidRPr="003064ED">
        <w:rPr>
          <w:rFonts w:ascii="Verdana" w:hAnsi="Verdana"/>
          <w:b/>
        </w:rPr>
        <w:t>Zamawiający nie przewiduje</w:t>
      </w:r>
      <w:r w:rsidRPr="003064ED">
        <w:rPr>
          <w:rFonts w:ascii="Verdana" w:hAnsi="Verdana"/>
        </w:rPr>
        <w:t xml:space="preserve"> ani wymogu ani możliwości złożenia ofert w postaci katalogów elektronicznych.</w:t>
      </w:r>
    </w:p>
    <w:p w14:paraId="2896CDB4" w14:textId="77777777" w:rsidR="00530504" w:rsidRPr="003064ED" w:rsidRDefault="00530504" w:rsidP="00530504">
      <w:pPr>
        <w:ind w:left="426" w:hanging="426"/>
        <w:jc w:val="both"/>
        <w:rPr>
          <w:rFonts w:ascii="Verdana" w:hAnsi="Verdana"/>
        </w:rPr>
      </w:pPr>
    </w:p>
    <w:p w14:paraId="3C5E3035" w14:textId="77777777" w:rsidR="00530504" w:rsidRPr="003064ED" w:rsidRDefault="00530504" w:rsidP="00530504">
      <w:pPr>
        <w:pBdr>
          <w:top w:val="single" w:sz="4" w:space="1" w:color="auto"/>
          <w:bottom w:val="single" w:sz="4" w:space="1" w:color="auto"/>
        </w:pBdr>
        <w:ind w:left="426" w:hanging="426"/>
        <w:jc w:val="both"/>
        <w:rPr>
          <w:rFonts w:ascii="Verdana" w:hAnsi="Verdana"/>
          <w:b/>
        </w:rPr>
      </w:pPr>
      <w:r w:rsidRPr="003064ED">
        <w:rPr>
          <w:rFonts w:ascii="Verdana" w:hAnsi="Verdana"/>
          <w:b/>
        </w:rPr>
        <w:t>33. INFORMACJE DOTYCZĄCE ZABEZPIECZENIA NALEŻYTEGO WYKONANIA UMOWY, JEŻELI ZAMAWIAJĄCY JE PRZEWIDUJE.</w:t>
      </w:r>
    </w:p>
    <w:p w14:paraId="046C357A" w14:textId="77777777" w:rsidR="00530504" w:rsidRPr="003064ED" w:rsidRDefault="00530504" w:rsidP="00530504">
      <w:pPr>
        <w:ind w:left="426" w:hanging="426"/>
        <w:jc w:val="both"/>
        <w:rPr>
          <w:rFonts w:ascii="Verdana" w:hAnsi="Verdana"/>
          <w:b/>
        </w:rPr>
      </w:pPr>
    </w:p>
    <w:p w14:paraId="464C4317" w14:textId="77777777" w:rsidR="00530504" w:rsidRPr="003064ED" w:rsidRDefault="00530504" w:rsidP="00530504">
      <w:pPr>
        <w:ind w:left="426"/>
        <w:jc w:val="both"/>
        <w:rPr>
          <w:rFonts w:ascii="Verdana" w:hAnsi="Verdana" w:cs="Verdana"/>
        </w:rPr>
      </w:pPr>
      <w:r w:rsidRPr="003064ED">
        <w:rPr>
          <w:rFonts w:ascii="Verdana" w:hAnsi="Verdana"/>
          <w:b/>
        </w:rPr>
        <w:t>Zamawiający nie będzie wymagał od wykonawcy</w:t>
      </w:r>
      <w:r w:rsidRPr="003064ED">
        <w:rPr>
          <w:rFonts w:ascii="Verdana" w:hAnsi="Verdana"/>
        </w:rPr>
        <w:t xml:space="preserve"> </w:t>
      </w:r>
      <w:r w:rsidRPr="003064ED">
        <w:rPr>
          <w:rFonts w:ascii="Verdana" w:hAnsi="Verdana"/>
          <w:b/>
        </w:rPr>
        <w:t>wniesienia zabezpieczenia należytego wykonania umowy</w:t>
      </w:r>
      <w:r w:rsidRPr="003064ED">
        <w:rPr>
          <w:rFonts w:ascii="Verdana" w:hAnsi="Verdana" w:cs="Verdana"/>
        </w:rPr>
        <w:t>.</w:t>
      </w:r>
    </w:p>
    <w:p w14:paraId="76B6A4EA" w14:textId="77777777" w:rsidR="00530504" w:rsidRPr="003064ED" w:rsidRDefault="00530504" w:rsidP="00530504">
      <w:pPr>
        <w:pStyle w:val="Tekstpodstawowywcity3"/>
        <w:spacing w:line="240" w:lineRule="auto"/>
        <w:ind w:left="0"/>
        <w:rPr>
          <w:rFonts w:ascii="Verdana" w:hAnsi="Verdana" w:cs="Tahoma"/>
          <w:sz w:val="20"/>
          <w:szCs w:val="20"/>
        </w:rPr>
      </w:pPr>
    </w:p>
    <w:p w14:paraId="57E1A3DC" w14:textId="77777777" w:rsidR="00530504" w:rsidRPr="003064ED" w:rsidRDefault="00530504" w:rsidP="00530504">
      <w:pPr>
        <w:pBdr>
          <w:top w:val="single" w:sz="4" w:space="1" w:color="auto"/>
          <w:bottom w:val="single" w:sz="4" w:space="1" w:color="auto"/>
        </w:pBdr>
        <w:ind w:left="426" w:hanging="426"/>
        <w:jc w:val="both"/>
        <w:rPr>
          <w:rFonts w:ascii="Verdana" w:hAnsi="Verdana"/>
          <w:b/>
        </w:rPr>
      </w:pPr>
      <w:r w:rsidRPr="003064ED">
        <w:rPr>
          <w:rFonts w:ascii="Verdana" w:hAnsi="Verdana"/>
          <w:b/>
        </w:rPr>
        <w:t>34. WYMAGANIA DOTYCZĄCE UMÓW O PODWYKONAWSTWO.</w:t>
      </w:r>
    </w:p>
    <w:p w14:paraId="06581CB2" w14:textId="77777777" w:rsidR="00530504" w:rsidRPr="003064ED" w:rsidRDefault="00530504" w:rsidP="00530504">
      <w:pPr>
        <w:pStyle w:val="Akapitzlist"/>
        <w:ind w:left="1134" w:hanging="708"/>
        <w:jc w:val="both"/>
        <w:rPr>
          <w:rFonts w:ascii="Verdana" w:hAnsi="Verdana"/>
        </w:rPr>
      </w:pPr>
    </w:p>
    <w:p w14:paraId="7D51901C" w14:textId="77777777" w:rsidR="00530504" w:rsidRPr="003064ED" w:rsidRDefault="00530504" w:rsidP="00530504">
      <w:pPr>
        <w:pStyle w:val="Nagwek2"/>
        <w:spacing w:before="0"/>
        <w:rPr>
          <w:rFonts w:ascii="Verdana" w:hAnsi="Verdana" w:cs="Tahoma"/>
          <w:b/>
          <w:bCs/>
          <w:color w:val="auto"/>
          <w:sz w:val="20"/>
          <w:szCs w:val="20"/>
        </w:rPr>
      </w:pPr>
      <w:r w:rsidRPr="003064ED">
        <w:rPr>
          <w:rFonts w:ascii="Verdana" w:hAnsi="Verdana" w:cs="Tahoma"/>
          <w:color w:val="auto"/>
          <w:sz w:val="20"/>
          <w:szCs w:val="20"/>
        </w:rPr>
        <w:t>34.1. Wykonawca może powierzyć wykonanie części zamówienia Podwykonawcy.</w:t>
      </w:r>
    </w:p>
    <w:p w14:paraId="3D126BE5" w14:textId="77777777" w:rsidR="00530504" w:rsidRPr="003064ED" w:rsidRDefault="00530504" w:rsidP="00530504">
      <w:pPr>
        <w:pStyle w:val="Nagwek2"/>
        <w:spacing w:before="0"/>
        <w:ind w:left="567" w:hanging="567"/>
        <w:jc w:val="both"/>
        <w:rPr>
          <w:rFonts w:ascii="Verdana" w:hAnsi="Verdana" w:cs="Tahoma"/>
          <w:b/>
          <w:bCs/>
          <w:color w:val="auto"/>
          <w:sz w:val="20"/>
          <w:szCs w:val="20"/>
        </w:rPr>
      </w:pPr>
      <w:r w:rsidRPr="003064ED">
        <w:rPr>
          <w:rFonts w:ascii="Verdana" w:hAnsi="Verdana" w:cs="Tahoma"/>
          <w:color w:val="auto"/>
          <w:sz w:val="20"/>
          <w:szCs w:val="20"/>
        </w:rPr>
        <w:t>34.2. Zamawiający nie zastrzega obowiązku wykonania przez Wykonawcę kluczowych części zamówienia.</w:t>
      </w:r>
    </w:p>
    <w:p w14:paraId="06C2156C" w14:textId="77777777" w:rsidR="00530504" w:rsidRPr="003064ED" w:rsidRDefault="00530504" w:rsidP="00530504">
      <w:pPr>
        <w:pStyle w:val="Nagwek2"/>
        <w:spacing w:before="0"/>
        <w:ind w:left="567" w:hanging="567"/>
        <w:jc w:val="both"/>
        <w:rPr>
          <w:rFonts w:ascii="Verdana" w:hAnsi="Verdana" w:cs="Tahoma"/>
          <w:b/>
          <w:bCs/>
          <w:color w:val="auto"/>
          <w:sz w:val="20"/>
          <w:szCs w:val="20"/>
        </w:rPr>
      </w:pPr>
      <w:r w:rsidRPr="003064ED">
        <w:rPr>
          <w:rFonts w:ascii="Verdana" w:hAnsi="Verdana" w:cs="Tahoma"/>
          <w:color w:val="auto"/>
          <w:sz w:val="20"/>
          <w:szCs w:val="20"/>
        </w:rPr>
        <w:t>34.3. 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5EBC92EB" w14:textId="77777777" w:rsidR="00530504" w:rsidRPr="003064ED" w:rsidRDefault="00530504" w:rsidP="00530504">
      <w:pPr>
        <w:pStyle w:val="Akapitzlist"/>
        <w:ind w:left="709" w:hanging="708"/>
        <w:jc w:val="both"/>
        <w:rPr>
          <w:rFonts w:ascii="Verdana" w:hAnsi="Verdana"/>
        </w:rPr>
      </w:pPr>
      <w:r w:rsidRPr="003064ED">
        <w:rPr>
          <w:rFonts w:ascii="Verdana" w:hAnsi="Verdana" w:cs="Tahoma"/>
        </w:rPr>
        <w:t>34.4. Powierzenie wykonania części zamówienia Podwykonawcom nie zwalnia Wykonawcy z odpowiedzialności za należyte wykonanie tego zamówienia</w:t>
      </w:r>
      <w:r w:rsidRPr="003064ED">
        <w:rPr>
          <w:rFonts w:ascii="Verdana" w:hAnsi="Verdana"/>
        </w:rPr>
        <w:t>.</w:t>
      </w:r>
    </w:p>
    <w:p w14:paraId="035D348A" w14:textId="77777777" w:rsidR="00530504" w:rsidRPr="003064ED" w:rsidRDefault="00530504" w:rsidP="00530504">
      <w:pPr>
        <w:pStyle w:val="Akapitzlist"/>
        <w:ind w:left="709" w:hanging="708"/>
        <w:jc w:val="both"/>
        <w:rPr>
          <w:rFonts w:ascii="Verdana" w:hAnsi="Verdana"/>
        </w:rPr>
      </w:pPr>
    </w:p>
    <w:p w14:paraId="29B54C94" w14:textId="77777777" w:rsidR="00530504" w:rsidRPr="003064ED" w:rsidRDefault="00530504" w:rsidP="00530504">
      <w:pPr>
        <w:pStyle w:val="Akapitzlist"/>
        <w:pBdr>
          <w:top w:val="single" w:sz="4" w:space="1" w:color="auto"/>
          <w:bottom w:val="single" w:sz="4" w:space="1" w:color="auto"/>
        </w:pBdr>
        <w:ind w:left="426" w:hanging="426"/>
        <w:jc w:val="both"/>
        <w:rPr>
          <w:rFonts w:ascii="Verdana" w:hAnsi="Verdana"/>
          <w:b/>
        </w:rPr>
      </w:pPr>
      <w:r w:rsidRPr="003064ED">
        <w:rPr>
          <w:rFonts w:ascii="Verdana" w:hAnsi="Verdana"/>
          <w:b/>
        </w:rPr>
        <w:t>35. PRZETWARZANIE DANYCH OSOBOWYCH.</w:t>
      </w:r>
    </w:p>
    <w:p w14:paraId="2B479751" w14:textId="77777777" w:rsidR="00530504" w:rsidRPr="003064ED" w:rsidRDefault="00530504" w:rsidP="00530504">
      <w:pPr>
        <w:pStyle w:val="Akapitzlist"/>
        <w:ind w:left="426"/>
        <w:jc w:val="both"/>
        <w:rPr>
          <w:rFonts w:ascii="Verdana" w:hAnsi="Verdana"/>
        </w:rPr>
      </w:pPr>
    </w:p>
    <w:p w14:paraId="7484D830" w14:textId="77777777" w:rsidR="00530504" w:rsidRPr="003064ED" w:rsidRDefault="00530504" w:rsidP="00530504">
      <w:pPr>
        <w:pStyle w:val="Tekstpodstawowy2"/>
        <w:spacing w:after="0" w:line="240" w:lineRule="auto"/>
        <w:jc w:val="both"/>
        <w:rPr>
          <w:rFonts w:ascii="Verdana" w:hAnsi="Verdana"/>
        </w:rPr>
      </w:pPr>
      <w:r w:rsidRPr="003064ED">
        <w:rPr>
          <w:rFonts w:ascii="Verdana" w:hAnsi="Verdan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7669A82" w14:textId="77777777" w:rsidR="00530504" w:rsidRPr="003064ED" w:rsidRDefault="00530504" w:rsidP="000C7D0D">
      <w:pPr>
        <w:numPr>
          <w:ilvl w:val="0"/>
          <w:numId w:val="1"/>
        </w:numPr>
        <w:ind w:left="426" w:hanging="426"/>
        <w:jc w:val="both"/>
        <w:rPr>
          <w:rFonts w:ascii="Verdana" w:hAnsi="Verdana" w:cs="Tahoma"/>
          <w:i/>
        </w:rPr>
      </w:pPr>
      <w:r w:rsidRPr="003064ED">
        <w:rPr>
          <w:rFonts w:ascii="Verdana" w:hAnsi="Verdana" w:cs="Tahoma"/>
        </w:rPr>
        <w:t xml:space="preserve">Administratorem Pani/Pana danych osobowych jest Gmina Miasto Mrągowo, </w:t>
      </w:r>
      <w:r w:rsidRPr="003064ED">
        <w:rPr>
          <w:rFonts w:ascii="Verdana" w:hAnsi="Verdana" w:cs="Tahoma"/>
        </w:rPr>
        <w:br/>
        <w:t>ul. Królewiecka 60a, 11-700 Mrągowo;</w:t>
      </w:r>
    </w:p>
    <w:p w14:paraId="26422473" w14:textId="77777777" w:rsidR="00530504" w:rsidRPr="003064ED" w:rsidRDefault="00530504" w:rsidP="000C7D0D">
      <w:pPr>
        <w:numPr>
          <w:ilvl w:val="0"/>
          <w:numId w:val="1"/>
        </w:numPr>
        <w:ind w:left="426" w:hanging="426"/>
        <w:jc w:val="both"/>
        <w:rPr>
          <w:rFonts w:ascii="Verdana" w:hAnsi="Verdana" w:cs="Tahoma"/>
          <w:i/>
        </w:rPr>
      </w:pPr>
      <w:r w:rsidRPr="003064ED">
        <w:rPr>
          <w:rFonts w:ascii="Verdana" w:hAnsi="Verdana" w:cs="Tahoma"/>
        </w:rPr>
        <w:t xml:space="preserve">Administrator wyznaczył Inspektora Danych Osobowych, można się z nim kontaktować poprzez adres e-mail: </w:t>
      </w:r>
      <w:r w:rsidRPr="003064ED">
        <w:rPr>
          <w:rFonts w:ascii="Verdana" w:hAnsi="Verdana"/>
        </w:rPr>
        <w:t>iod@mragowo.um.gov.pl</w:t>
      </w:r>
      <w:r w:rsidRPr="003064ED">
        <w:rPr>
          <w:rFonts w:ascii="Verdana" w:hAnsi="Verdana" w:cs="Tahoma"/>
        </w:rPr>
        <w:t>. Z Inspektorem Ochrony Danych można kontaktować się we wszystkich sprawach dotyczących danych osobowych przetwarzanych przez Administratora;</w:t>
      </w:r>
    </w:p>
    <w:p w14:paraId="527D2498" w14:textId="0AA6495A" w:rsidR="00530504" w:rsidRPr="003064ED" w:rsidRDefault="00530504" w:rsidP="000C7D0D">
      <w:pPr>
        <w:numPr>
          <w:ilvl w:val="0"/>
          <w:numId w:val="2"/>
        </w:numPr>
        <w:ind w:left="426" w:hanging="426"/>
        <w:jc w:val="both"/>
        <w:rPr>
          <w:rFonts w:ascii="Verdana" w:hAnsi="Verdana" w:cs="Tahoma"/>
        </w:rPr>
      </w:pPr>
      <w:r w:rsidRPr="003064ED">
        <w:rPr>
          <w:rFonts w:ascii="Verdana" w:hAnsi="Verdana" w:cs="Tahoma"/>
        </w:rPr>
        <w:t>Pani/Pana dane osobowe przetwarzane będą na podstawie art. 6 ust. 1 lit. c</w:t>
      </w:r>
      <w:r w:rsidRPr="003064ED">
        <w:rPr>
          <w:rFonts w:ascii="Verdana" w:hAnsi="Verdana" w:cs="Tahoma"/>
          <w:i/>
        </w:rPr>
        <w:t xml:space="preserve"> </w:t>
      </w:r>
      <w:r w:rsidRPr="003064ED">
        <w:rPr>
          <w:rFonts w:ascii="Verdana" w:hAnsi="Verdana" w:cs="Tahoma"/>
        </w:rPr>
        <w:t xml:space="preserve">RODO </w:t>
      </w:r>
      <w:r w:rsidRPr="003064ED">
        <w:rPr>
          <w:rFonts w:ascii="Verdana" w:hAnsi="Verdana" w:cs="Tahoma"/>
        </w:rPr>
        <w:br/>
        <w:t xml:space="preserve">w celu związanym z postępowaniem o udzielenie zamówienia publicznego </w:t>
      </w:r>
      <w:r w:rsidRPr="003064ED">
        <w:rPr>
          <w:rFonts w:ascii="Verdana" w:hAnsi="Verdana" w:cs="Tahoma"/>
        </w:rPr>
        <w:br/>
        <w:t xml:space="preserve">o nr </w:t>
      </w:r>
      <w:r w:rsidRPr="003064ED">
        <w:rPr>
          <w:rFonts w:ascii="Verdana" w:hAnsi="Verdana" w:cs="Tahoma"/>
          <w:b/>
        </w:rPr>
        <w:t>ZP.271</w:t>
      </w:r>
      <w:r w:rsidR="00981F25" w:rsidRPr="003064ED">
        <w:rPr>
          <w:rFonts w:ascii="Verdana" w:hAnsi="Verdana" w:cs="Tahoma"/>
          <w:b/>
        </w:rPr>
        <w:t>.</w:t>
      </w:r>
      <w:r w:rsidR="004F6841" w:rsidRPr="003064ED">
        <w:rPr>
          <w:rFonts w:ascii="Verdana" w:hAnsi="Verdana" w:cs="Tahoma"/>
          <w:b/>
        </w:rPr>
        <w:t>8</w:t>
      </w:r>
      <w:r w:rsidRPr="003064ED">
        <w:rPr>
          <w:rFonts w:ascii="Verdana" w:hAnsi="Verdana" w:cs="Tahoma"/>
          <w:b/>
        </w:rPr>
        <w:t>.2025</w:t>
      </w:r>
      <w:r w:rsidRPr="003064ED">
        <w:rPr>
          <w:rFonts w:ascii="Verdana" w:hAnsi="Verdana" w:cs="Tahoma"/>
        </w:rPr>
        <w:t>,</w:t>
      </w:r>
      <w:r w:rsidRPr="003064ED">
        <w:rPr>
          <w:rFonts w:ascii="Verdana" w:hAnsi="Verdana" w:cs="Tahoma"/>
          <w:i/>
        </w:rPr>
        <w:t xml:space="preserve"> </w:t>
      </w:r>
      <w:r w:rsidRPr="003064ED">
        <w:rPr>
          <w:rFonts w:ascii="Verdana" w:hAnsi="Verdana" w:cs="Tahoma"/>
        </w:rPr>
        <w:t>prowadzonym w trybie podstawowym;</w:t>
      </w:r>
    </w:p>
    <w:p w14:paraId="25F1CCBD" w14:textId="77777777" w:rsidR="00530504" w:rsidRPr="003064ED" w:rsidRDefault="00530504" w:rsidP="000C7D0D">
      <w:pPr>
        <w:numPr>
          <w:ilvl w:val="0"/>
          <w:numId w:val="2"/>
        </w:numPr>
        <w:ind w:left="426" w:hanging="426"/>
        <w:jc w:val="both"/>
        <w:rPr>
          <w:rFonts w:ascii="Verdana" w:hAnsi="Verdana" w:cs="Tahoma"/>
        </w:rPr>
      </w:pPr>
      <w:r w:rsidRPr="003064ED">
        <w:rPr>
          <w:rFonts w:ascii="Verdana" w:hAnsi="Verdana" w:cs="Tahoma"/>
        </w:rPr>
        <w:t xml:space="preserve">odbiorcami Pani/Pana danych osobowych będą osoby lub podmioty, którym udostępniona zostanie dokumentacja postępowania w oparciu o art. 18 oraz art. 74 ustawy Prawo zamówień publicznych;  </w:t>
      </w:r>
    </w:p>
    <w:p w14:paraId="48482941" w14:textId="77777777" w:rsidR="00530504" w:rsidRPr="003064ED" w:rsidRDefault="00530504" w:rsidP="000C7D0D">
      <w:pPr>
        <w:numPr>
          <w:ilvl w:val="0"/>
          <w:numId w:val="2"/>
        </w:numPr>
        <w:ind w:left="426" w:hanging="426"/>
        <w:jc w:val="both"/>
        <w:rPr>
          <w:rFonts w:ascii="Verdana" w:hAnsi="Verdana" w:cs="Tahoma"/>
        </w:rPr>
      </w:pPr>
      <w:r w:rsidRPr="003064ED">
        <w:rPr>
          <w:rFonts w:ascii="Verdana" w:hAnsi="Verdana" w:cs="Tahoma"/>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13637E1B" w14:textId="77777777" w:rsidR="00530504" w:rsidRPr="003064ED" w:rsidRDefault="00530504" w:rsidP="000C7D0D">
      <w:pPr>
        <w:numPr>
          <w:ilvl w:val="0"/>
          <w:numId w:val="2"/>
        </w:numPr>
        <w:ind w:left="426" w:hanging="426"/>
        <w:jc w:val="both"/>
        <w:rPr>
          <w:rFonts w:ascii="Verdana" w:hAnsi="Verdana" w:cs="Tahoma"/>
          <w:b/>
          <w:i/>
        </w:rPr>
      </w:pPr>
      <w:r w:rsidRPr="003064ED">
        <w:rPr>
          <w:rFonts w:ascii="Verdana" w:hAnsi="Verdana" w:cs="Tahoma"/>
        </w:rPr>
        <w:t xml:space="preserve">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  </w:t>
      </w:r>
    </w:p>
    <w:p w14:paraId="6AE97CF7" w14:textId="77777777" w:rsidR="00530504" w:rsidRPr="003064ED" w:rsidRDefault="00530504" w:rsidP="000C7D0D">
      <w:pPr>
        <w:numPr>
          <w:ilvl w:val="0"/>
          <w:numId w:val="2"/>
        </w:numPr>
        <w:ind w:left="426" w:hanging="426"/>
        <w:jc w:val="both"/>
        <w:rPr>
          <w:rFonts w:ascii="Verdana" w:hAnsi="Verdana" w:cs="Tahoma"/>
        </w:rPr>
      </w:pPr>
      <w:r w:rsidRPr="003064ED">
        <w:rPr>
          <w:rFonts w:ascii="Verdana" w:hAnsi="Verdana" w:cs="Tahoma"/>
        </w:rPr>
        <w:t xml:space="preserve">w odniesieniu do Pani/Pana danych osobowych decyzje nie będą podejmowane </w:t>
      </w:r>
      <w:r w:rsidRPr="003064ED">
        <w:rPr>
          <w:rFonts w:ascii="Verdana" w:hAnsi="Verdana" w:cs="Tahoma"/>
        </w:rPr>
        <w:br/>
        <w:t>w sposób zautomatyzowany, stosowanie do art. 22 RODO;</w:t>
      </w:r>
    </w:p>
    <w:p w14:paraId="1A6C018D" w14:textId="77777777" w:rsidR="00530504" w:rsidRPr="003064ED" w:rsidRDefault="00530504" w:rsidP="000C7D0D">
      <w:pPr>
        <w:numPr>
          <w:ilvl w:val="0"/>
          <w:numId w:val="2"/>
        </w:numPr>
        <w:ind w:left="426" w:hanging="426"/>
        <w:jc w:val="both"/>
        <w:rPr>
          <w:rFonts w:ascii="Verdana" w:hAnsi="Verdana" w:cs="Tahoma"/>
        </w:rPr>
      </w:pPr>
      <w:r w:rsidRPr="003064ED">
        <w:rPr>
          <w:rFonts w:ascii="Verdana" w:hAnsi="Verdana" w:cs="Tahoma"/>
        </w:rPr>
        <w:lastRenderedPageBreak/>
        <w:t xml:space="preserve">posiada Pani/Pan prawo dostępu do danych osobowych, które Pani/Pana dotyczą, prawo do sprostowania Pani/Pana danych osobowych, prawo żądania od Administratora ograniczenia przetwarzania danych osobowych z zastrzeżeniem przypadków, o których mowa w art. 18 ust. 2 RODO, </w:t>
      </w:r>
    </w:p>
    <w:p w14:paraId="3C842E67" w14:textId="77777777" w:rsidR="00530504" w:rsidRPr="003064ED" w:rsidRDefault="00530504" w:rsidP="000C7D0D">
      <w:pPr>
        <w:numPr>
          <w:ilvl w:val="0"/>
          <w:numId w:val="2"/>
        </w:numPr>
        <w:ind w:left="426" w:hanging="426"/>
        <w:jc w:val="both"/>
        <w:rPr>
          <w:rFonts w:ascii="Verdana" w:hAnsi="Verdana" w:cs="Tahoma"/>
        </w:rPr>
      </w:pPr>
      <w:r w:rsidRPr="003064ED">
        <w:rPr>
          <w:rFonts w:ascii="Verdana" w:hAnsi="Verdana" w:cs="Tahoma"/>
        </w:rPr>
        <w:t>w przypadku gdy uzna Pani/Pan, że przetwarzanie danych osobowych Pani/Pana dotyczących narusza przepisy RODO, ma Pani/Pan prawo do wniesienia skargi do Prezesa Urzędu Ochrony Danych Osobowych,</w:t>
      </w:r>
    </w:p>
    <w:p w14:paraId="35F4F764" w14:textId="77777777" w:rsidR="00530504" w:rsidRPr="003064ED" w:rsidRDefault="00530504" w:rsidP="000C7D0D">
      <w:pPr>
        <w:numPr>
          <w:ilvl w:val="0"/>
          <w:numId w:val="2"/>
        </w:numPr>
        <w:ind w:left="426" w:hanging="426"/>
        <w:jc w:val="both"/>
        <w:rPr>
          <w:rFonts w:ascii="Verdana" w:hAnsi="Verdana" w:cs="Tahoma"/>
          <w:i/>
        </w:rPr>
      </w:pPr>
      <w:r w:rsidRPr="003064ED">
        <w:rPr>
          <w:rFonts w:ascii="Verdana" w:hAnsi="Verdana" w:cs="Tahoma"/>
        </w:rPr>
        <w:t>nie przysługuje Pani/Panu:</w:t>
      </w:r>
    </w:p>
    <w:p w14:paraId="11C3863B" w14:textId="77777777" w:rsidR="00530504" w:rsidRPr="003064ED" w:rsidRDefault="00530504" w:rsidP="000C7D0D">
      <w:pPr>
        <w:numPr>
          <w:ilvl w:val="0"/>
          <w:numId w:val="3"/>
        </w:numPr>
        <w:ind w:left="709" w:hanging="283"/>
        <w:jc w:val="both"/>
        <w:rPr>
          <w:rFonts w:ascii="Verdana" w:hAnsi="Verdana" w:cs="Tahoma"/>
          <w:i/>
        </w:rPr>
      </w:pPr>
      <w:r w:rsidRPr="003064ED">
        <w:rPr>
          <w:rFonts w:ascii="Verdana" w:hAnsi="Verdana" w:cs="Tahoma"/>
        </w:rPr>
        <w:t>w związku z art. 17 ust. 3 lit. b, d lub e RODO prawo do usunięcia danych osobowych;</w:t>
      </w:r>
    </w:p>
    <w:p w14:paraId="1501432D" w14:textId="77777777" w:rsidR="00530504" w:rsidRPr="003064ED" w:rsidRDefault="00530504" w:rsidP="000C7D0D">
      <w:pPr>
        <w:numPr>
          <w:ilvl w:val="0"/>
          <w:numId w:val="3"/>
        </w:numPr>
        <w:ind w:left="709" w:hanging="283"/>
        <w:jc w:val="both"/>
        <w:rPr>
          <w:rFonts w:ascii="Verdana" w:hAnsi="Verdana" w:cs="Tahoma"/>
          <w:b/>
          <w:i/>
        </w:rPr>
      </w:pPr>
      <w:r w:rsidRPr="003064ED">
        <w:rPr>
          <w:rFonts w:ascii="Verdana" w:hAnsi="Verdana" w:cs="Tahoma"/>
        </w:rPr>
        <w:t>prawo do przenoszenia danych osobowych, o którym mowa w art. 20 RODO;</w:t>
      </w:r>
    </w:p>
    <w:p w14:paraId="6C7AE299" w14:textId="77777777" w:rsidR="00530504" w:rsidRPr="003064ED" w:rsidRDefault="00530504" w:rsidP="00530504">
      <w:pPr>
        <w:jc w:val="both"/>
        <w:rPr>
          <w:rFonts w:ascii="Verdana" w:hAnsi="Verdana" w:cs="Tahoma"/>
          <w:b/>
          <w:i/>
        </w:rPr>
      </w:pPr>
      <w:r w:rsidRPr="003064ED">
        <w:rPr>
          <w:rFonts w:ascii="Verdana" w:hAnsi="Verdana"/>
        </w:rPr>
        <w:t>na podstawie art. 21 RODO prawo sprzeciwu, wobec przetwarzania danych osobowych, gdyż podstawą prawną przetwarzania Pani/Pana danych osobowych jest art. 6 ust. 1 lit. c RODO.</w:t>
      </w:r>
    </w:p>
    <w:p w14:paraId="4153EBD6" w14:textId="77777777" w:rsidR="00530504" w:rsidRPr="003064ED" w:rsidRDefault="00530504" w:rsidP="00530504">
      <w:pPr>
        <w:pStyle w:val="Tekstpodstawowywcity3"/>
        <w:spacing w:line="240" w:lineRule="auto"/>
        <w:ind w:left="0"/>
        <w:rPr>
          <w:rFonts w:ascii="Verdana" w:hAnsi="Verdana" w:cs="Tahoma"/>
          <w:sz w:val="20"/>
          <w:szCs w:val="20"/>
        </w:rPr>
      </w:pPr>
    </w:p>
    <w:p w14:paraId="4B8B4C14" w14:textId="77777777" w:rsidR="00530504" w:rsidRPr="003064ED" w:rsidRDefault="00530504" w:rsidP="00530504">
      <w:pPr>
        <w:pStyle w:val="Tekstpodstawowywcity3"/>
        <w:spacing w:line="240" w:lineRule="auto"/>
        <w:ind w:left="4820"/>
        <w:rPr>
          <w:rFonts w:ascii="Verdana" w:hAnsi="Verdana" w:cs="Tahoma"/>
          <w:sz w:val="20"/>
          <w:szCs w:val="20"/>
        </w:rPr>
      </w:pPr>
      <w:r w:rsidRPr="003064ED">
        <w:rPr>
          <w:rFonts w:ascii="Verdana" w:hAnsi="Verdana" w:cs="Tahoma"/>
          <w:sz w:val="20"/>
          <w:szCs w:val="20"/>
        </w:rPr>
        <w:t xml:space="preserve">    Burmistrz</w:t>
      </w:r>
    </w:p>
    <w:p w14:paraId="39F28537" w14:textId="77777777" w:rsidR="00530504" w:rsidRPr="003064ED" w:rsidRDefault="00530504" w:rsidP="00530504">
      <w:pPr>
        <w:pStyle w:val="Tekstpodstawowywcity3"/>
        <w:spacing w:line="240" w:lineRule="auto"/>
        <w:ind w:left="4253"/>
        <w:rPr>
          <w:rFonts w:ascii="Verdana" w:hAnsi="Verdana" w:cs="Tahoma"/>
          <w:sz w:val="20"/>
          <w:szCs w:val="20"/>
        </w:rPr>
      </w:pPr>
      <w:r w:rsidRPr="003064ED">
        <w:rPr>
          <w:rFonts w:ascii="Verdana" w:hAnsi="Verdana" w:cs="Tahoma"/>
          <w:sz w:val="20"/>
          <w:szCs w:val="20"/>
        </w:rPr>
        <w:t xml:space="preserve">     Jakub </w:t>
      </w:r>
      <w:proofErr w:type="spellStart"/>
      <w:r w:rsidRPr="003064ED">
        <w:rPr>
          <w:rFonts w:ascii="Verdana" w:hAnsi="Verdana" w:cs="Tahoma"/>
          <w:sz w:val="20"/>
          <w:szCs w:val="20"/>
        </w:rPr>
        <w:t>Doraczyński</w:t>
      </w:r>
      <w:proofErr w:type="spellEnd"/>
    </w:p>
    <w:p w14:paraId="27ED62AD" w14:textId="77777777" w:rsidR="00530504" w:rsidRPr="003064ED" w:rsidRDefault="00530504" w:rsidP="00530504">
      <w:pPr>
        <w:pStyle w:val="Tekstpodstawowywcity3"/>
        <w:spacing w:line="240" w:lineRule="auto"/>
        <w:ind w:left="0"/>
        <w:rPr>
          <w:rFonts w:ascii="Verdana" w:hAnsi="Verdana" w:cs="Tahoma"/>
          <w:sz w:val="20"/>
          <w:szCs w:val="20"/>
        </w:rPr>
      </w:pPr>
    </w:p>
    <w:p w14:paraId="58EF5C90" w14:textId="77777777" w:rsidR="00530504" w:rsidRPr="003064ED" w:rsidRDefault="00530504" w:rsidP="00530504">
      <w:pPr>
        <w:pStyle w:val="Tekstpodstawowywcity3"/>
        <w:spacing w:line="240" w:lineRule="auto"/>
        <w:ind w:left="0"/>
        <w:rPr>
          <w:rFonts w:ascii="Verdana" w:hAnsi="Verdana" w:cs="Tahoma"/>
          <w:sz w:val="20"/>
          <w:szCs w:val="20"/>
        </w:rPr>
      </w:pPr>
    </w:p>
    <w:p w14:paraId="71BEF8B8" w14:textId="77777777" w:rsidR="00530504" w:rsidRPr="003064ED" w:rsidRDefault="00530504" w:rsidP="00530504">
      <w:pPr>
        <w:jc w:val="both"/>
        <w:rPr>
          <w:rFonts w:ascii="Verdana" w:hAnsi="Verdana"/>
          <w:sz w:val="18"/>
          <w:szCs w:val="18"/>
        </w:rPr>
      </w:pPr>
      <w:r w:rsidRPr="003064ED">
        <w:rPr>
          <w:rFonts w:ascii="Verdana" w:hAnsi="Verdana"/>
          <w:sz w:val="18"/>
          <w:szCs w:val="18"/>
          <w:u w:val="single"/>
        </w:rPr>
        <w:t>Załączniki do SWZ</w:t>
      </w:r>
      <w:r w:rsidRPr="003064ED">
        <w:rPr>
          <w:rFonts w:ascii="Verdana" w:hAnsi="Verdana"/>
          <w:sz w:val="18"/>
          <w:szCs w:val="18"/>
        </w:rPr>
        <w:t>:</w:t>
      </w:r>
    </w:p>
    <w:p w14:paraId="4658A713" w14:textId="77777777" w:rsidR="00530504" w:rsidRPr="003064ED" w:rsidRDefault="00530504" w:rsidP="00530504">
      <w:pPr>
        <w:jc w:val="both"/>
        <w:rPr>
          <w:rFonts w:ascii="Verdana" w:hAnsi="Verdana"/>
          <w:sz w:val="18"/>
          <w:szCs w:val="18"/>
        </w:rPr>
      </w:pPr>
      <w:r w:rsidRPr="003064ED">
        <w:rPr>
          <w:rFonts w:ascii="Verdana" w:hAnsi="Verdana"/>
          <w:sz w:val="18"/>
          <w:szCs w:val="18"/>
        </w:rPr>
        <w:t>1. Umowa (wzór) – załącznik nr 1</w:t>
      </w:r>
    </w:p>
    <w:p w14:paraId="520E6409" w14:textId="77777777" w:rsidR="00530504" w:rsidRPr="003064ED" w:rsidRDefault="00530504" w:rsidP="00530504">
      <w:pPr>
        <w:ind w:left="284" w:hanging="284"/>
        <w:jc w:val="both"/>
        <w:rPr>
          <w:rFonts w:ascii="Verdana" w:hAnsi="Verdana"/>
          <w:sz w:val="18"/>
          <w:szCs w:val="18"/>
        </w:rPr>
      </w:pPr>
      <w:r w:rsidRPr="003064ED">
        <w:rPr>
          <w:rFonts w:ascii="Verdana" w:hAnsi="Verdana"/>
          <w:sz w:val="18"/>
          <w:szCs w:val="18"/>
        </w:rPr>
        <w:t>2. FORMULARZ OFERTOWY – do wypełnienia przez wykonawców i załączenia do oferty-załącznik nr 2</w:t>
      </w:r>
    </w:p>
    <w:p w14:paraId="0D2088D6" w14:textId="77777777" w:rsidR="00530504" w:rsidRPr="003064ED" w:rsidRDefault="00530504" w:rsidP="00530504">
      <w:pPr>
        <w:ind w:left="284" w:hanging="284"/>
        <w:jc w:val="both"/>
        <w:rPr>
          <w:rFonts w:ascii="Verdana" w:hAnsi="Verdana"/>
          <w:sz w:val="18"/>
          <w:szCs w:val="18"/>
        </w:rPr>
      </w:pPr>
      <w:r w:rsidRPr="003064ED">
        <w:rPr>
          <w:rFonts w:ascii="Verdana" w:hAnsi="Verdana"/>
          <w:sz w:val="18"/>
          <w:szCs w:val="18"/>
        </w:rPr>
        <w:t>3. Oświadczenie o spełnieniu warunków udziału w postępowaniu – załącznik nr 3</w:t>
      </w:r>
    </w:p>
    <w:p w14:paraId="342E2BDF" w14:textId="77777777" w:rsidR="00530504" w:rsidRPr="003064ED" w:rsidRDefault="00530504" w:rsidP="00530504">
      <w:pPr>
        <w:ind w:left="284" w:hanging="284"/>
        <w:jc w:val="both"/>
        <w:rPr>
          <w:rFonts w:ascii="Verdana" w:hAnsi="Verdana"/>
          <w:sz w:val="18"/>
          <w:szCs w:val="18"/>
        </w:rPr>
      </w:pPr>
      <w:r w:rsidRPr="003064ED">
        <w:rPr>
          <w:rFonts w:ascii="Verdana" w:hAnsi="Verdana"/>
          <w:sz w:val="18"/>
          <w:szCs w:val="18"/>
        </w:rPr>
        <w:t>4. Oświadczenie braku podstaw do wykluczenia – załącznik nr 4</w:t>
      </w:r>
    </w:p>
    <w:p w14:paraId="6A55D157" w14:textId="77777777" w:rsidR="00530504" w:rsidRPr="003064ED" w:rsidRDefault="00530504" w:rsidP="00530504">
      <w:pPr>
        <w:ind w:left="284" w:hanging="284"/>
        <w:jc w:val="both"/>
        <w:rPr>
          <w:rFonts w:ascii="Verdana" w:hAnsi="Verdana"/>
          <w:sz w:val="18"/>
          <w:szCs w:val="18"/>
        </w:rPr>
      </w:pPr>
      <w:r w:rsidRPr="003064ED">
        <w:rPr>
          <w:rFonts w:ascii="Verdana" w:hAnsi="Verdana"/>
          <w:sz w:val="18"/>
          <w:szCs w:val="18"/>
        </w:rPr>
        <w:t>5. Oświadczenie podmiotu udostępniającego zasoby - załącznik nr 5</w:t>
      </w:r>
    </w:p>
    <w:p w14:paraId="794CF3CF" w14:textId="77777777" w:rsidR="00530504" w:rsidRPr="003064ED" w:rsidRDefault="00530504" w:rsidP="00530504">
      <w:pPr>
        <w:ind w:left="284" w:hanging="284"/>
        <w:jc w:val="both"/>
        <w:rPr>
          <w:rFonts w:ascii="Verdana" w:hAnsi="Verdana"/>
          <w:sz w:val="18"/>
          <w:szCs w:val="18"/>
        </w:rPr>
      </w:pPr>
      <w:r w:rsidRPr="003064ED">
        <w:rPr>
          <w:rFonts w:ascii="Verdana" w:hAnsi="Verdana"/>
          <w:sz w:val="18"/>
          <w:szCs w:val="18"/>
        </w:rPr>
        <w:t>6. Oświadczenie o przynależności lub braku przynależności do grupy kapitałowej - załącznik nr 6</w:t>
      </w:r>
    </w:p>
    <w:p w14:paraId="18323A0C" w14:textId="77777777" w:rsidR="00530504" w:rsidRPr="003064ED" w:rsidRDefault="00530504" w:rsidP="00530504">
      <w:pPr>
        <w:ind w:left="284" w:hanging="284"/>
        <w:jc w:val="both"/>
        <w:rPr>
          <w:rFonts w:ascii="Verdana" w:hAnsi="Verdana"/>
          <w:sz w:val="18"/>
          <w:szCs w:val="18"/>
        </w:rPr>
      </w:pPr>
      <w:r w:rsidRPr="003064ED">
        <w:rPr>
          <w:rFonts w:ascii="Verdana" w:hAnsi="Verdana"/>
          <w:sz w:val="18"/>
          <w:szCs w:val="18"/>
        </w:rPr>
        <w:t>7. Wykaz usług - załącznik nr 7</w:t>
      </w:r>
    </w:p>
    <w:p w14:paraId="59E99CEC" w14:textId="77777777" w:rsidR="00530504" w:rsidRPr="003064ED" w:rsidRDefault="00530504" w:rsidP="00530504">
      <w:pPr>
        <w:ind w:left="284" w:hanging="284"/>
        <w:jc w:val="both"/>
        <w:rPr>
          <w:rFonts w:ascii="Verdana" w:hAnsi="Verdana"/>
          <w:sz w:val="18"/>
          <w:szCs w:val="18"/>
        </w:rPr>
      </w:pPr>
      <w:r w:rsidRPr="003064ED">
        <w:rPr>
          <w:rFonts w:ascii="Verdana" w:hAnsi="Verdana"/>
          <w:sz w:val="18"/>
          <w:szCs w:val="18"/>
        </w:rPr>
        <w:t>8. Oświadczenie o aktualności danych – załącznik nr 8</w:t>
      </w:r>
    </w:p>
    <w:p w14:paraId="7235FD45" w14:textId="77777777" w:rsidR="00530504" w:rsidRPr="003064ED" w:rsidRDefault="00530504" w:rsidP="00530504">
      <w:pPr>
        <w:ind w:left="284" w:hanging="284"/>
        <w:jc w:val="both"/>
        <w:rPr>
          <w:rFonts w:ascii="Verdana" w:hAnsi="Verdana"/>
          <w:sz w:val="18"/>
          <w:szCs w:val="18"/>
        </w:rPr>
      </w:pPr>
      <w:r w:rsidRPr="003064ED">
        <w:rPr>
          <w:rFonts w:ascii="Verdana" w:hAnsi="Verdana"/>
          <w:sz w:val="18"/>
          <w:szCs w:val="18"/>
        </w:rPr>
        <w:t>9. Wykaz osób – załącznik nr 9.</w:t>
      </w:r>
    </w:p>
    <w:p w14:paraId="2E71AF1C" w14:textId="66241177" w:rsidR="00D029AC" w:rsidRPr="003064ED" w:rsidRDefault="00D029AC" w:rsidP="00530504">
      <w:pPr>
        <w:ind w:left="284" w:hanging="284"/>
        <w:jc w:val="both"/>
        <w:rPr>
          <w:rFonts w:ascii="Verdana" w:hAnsi="Verdana"/>
          <w:sz w:val="18"/>
          <w:szCs w:val="18"/>
        </w:rPr>
      </w:pPr>
      <w:r w:rsidRPr="003064ED">
        <w:rPr>
          <w:rFonts w:ascii="Verdana" w:hAnsi="Verdana"/>
          <w:sz w:val="18"/>
          <w:szCs w:val="18"/>
        </w:rPr>
        <w:t>10. Plan sytuacyjny – załącznik nr 10.</w:t>
      </w:r>
    </w:p>
    <w:p w14:paraId="068763A4" w14:textId="77777777" w:rsidR="00B041E2" w:rsidRPr="003064ED" w:rsidRDefault="00B041E2" w:rsidP="00530504">
      <w:pPr>
        <w:pStyle w:val="Standard"/>
        <w:jc w:val="both"/>
        <w:rPr>
          <w:rFonts w:ascii="Verdana" w:hAnsi="Verdana"/>
        </w:rPr>
      </w:pPr>
    </w:p>
    <w:sectPr w:rsidR="00B041E2" w:rsidRPr="003064ED" w:rsidSect="00604BB8">
      <w:headerReference w:type="default" r:id="rId10"/>
      <w:footerReference w:type="even" r:id="rId11"/>
      <w:footerReference w:type="default" r:id="rId12"/>
      <w:pgSz w:w="11906" w:h="16838"/>
      <w:pgMar w:top="1417" w:right="1417" w:bottom="1417" w:left="1417" w:header="0" w:footer="708" w:gutter="0"/>
      <w:cols w:space="708"/>
      <w:formProt w:val="0"/>
      <w:titlePg/>
      <w:rtlGutter/>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8EB8A" w14:textId="77777777" w:rsidR="004450BB" w:rsidRDefault="004450BB">
      <w:r>
        <w:separator/>
      </w:r>
    </w:p>
  </w:endnote>
  <w:endnote w:type="continuationSeparator" w:id="0">
    <w:p w14:paraId="1E32EB68" w14:textId="77777777" w:rsidR="004450BB" w:rsidRDefault="00445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FrankfurtGothic">
    <w:altName w:val="Times New Roman"/>
    <w:charset w:val="02"/>
    <w:family w:val="swiss"/>
    <w:pitch w:val="variable"/>
  </w:font>
  <w:font w:name="Verdana">
    <w:panose1 w:val="020B0604030504040204"/>
    <w:charset w:val="EE"/>
    <w:family w:val="swiss"/>
    <w:pitch w:val="variable"/>
    <w:sig w:usb0="A00006FF" w:usb1="4000205B" w:usb2="00000010" w:usb3="00000000" w:csb0="0000019F" w:csb1="00000000"/>
  </w:font>
  <w:font w:name="Agency FB">
    <w:panose1 w:val="020B0503020202020204"/>
    <w:charset w:val="00"/>
    <w:family w:val="swiss"/>
    <w:pitch w:val="variable"/>
    <w:sig w:usb0="00000003" w:usb1="00000000" w:usb2="00000000" w:usb3="00000000" w:csb0="00000001" w:csb1="00000000"/>
  </w:font>
  <w:font w:name="Roboto">
    <w:altName w:val="Times New Roman"/>
    <w:charset w:val="00"/>
    <w:family w:val="auto"/>
    <w:pitch w:val="variable"/>
    <w:sig w:usb0="E0000AFF" w:usb1="5000217F" w:usb2="00000021" w:usb3="00000000" w:csb0="0000019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B976B" w14:textId="77777777" w:rsidR="008F5986" w:rsidRDefault="008F5986" w:rsidP="00604BB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67CDCA7" w14:textId="77777777" w:rsidR="008F5986" w:rsidRDefault="008F5986" w:rsidP="00604BB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7B39D" w14:textId="77777777" w:rsidR="008F5986" w:rsidRDefault="008F5986" w:rsidP="00604BB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7550F">
      <w:rPr>
        <w:rStyle w:val="Numerstrony"/>
        <w:noProof/>
      </w:rPr>
      <w:t>11</w:t>
    </w:r>
    <w:r>
      <w:rPr>
        <w:rStyle w:val="Numerstrony"/>
      </w:rPr>
      <w:fldChar w:fldCharType="end"/>
    </w:r>
  </w:p>
  <w:p w14:paraId="01F283E7" w14:textId="6F7B7074" w:rsidR="008F5986" w:rsidRDefault="008C3A5F">
    <w:pPr>
      <w:pStyle w:val="Stopka"/>
      <w:ind w:right="360"/>
    </w:pPr>
    <w:r>
      <w:rPr>
        <w:noProof/>
      </w:rPr>
      <mc:AlternateContent>
        <mc:Choice Requires="wps">
          <w:drawing>
            <wp:anchor distT="0" distB="0" distL="0" distR="0" simplePos="0" relativeHeight="251659264" behindDoc="0" locked="0" layoutInCell="1" allowOverlap="1" wp14:anchorId="302D85D0" wp14:editId="39398A4D">
              <wp:simplePos x="0" y="0"/>
              <wp:positionH relativeFrom="margin">
                <wp:align>right</wp:align>
              </wp:positionH>
              <wp:positionV relativeFrom="paragraph">
                <wp:posOffset>635</wp:posOffset>
              </wp:positionV>
              <wp:extent cx="127635" cy="146685"/>
              <wp:effectExtent l="0" t="0" r="5715" b="5715"/>
              <wp:wrapSquare wrapText="largest"/>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 cy="146685"/>
                      </a:xfrm>
                      <a:prstGeom prst="rect">
                        <a:avLst/>
                      </a:prstGeom>
                      <a:solidFill>
                        <a:srgbClr val="FFFFFF">
                          <a:alpha val="0"/>
                        </a:srgbClr>
                      </a:solidFill>
                      <a:ln w="9525">
                        <a:solidFill>
                          <a:srgbClr val="000000"/>
                        </a:solidFill>
                        <a:miter lim="800000"/>
                        <a:headEnd/>
                        <a:tailEnd/>
                      </a:ln>
                    </wps:spPr>
                    <wps:txbx>
                      <w:txbxContent>
                        <w:p w14:paraId="5D7358DF" w14:textId="77777777" w:rsidR="008F5986" w:rsidRPr="0083641B" w:rsidRDefault="008F5986" w:rsidP="00604BB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D85D0" id="Prostokąt 1" o:spid="_x0000_s1026" style="position:absolute;margin-left:-41.15pt;margin-top:.05pt;width:10.05pt;height:11.5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">
              <v:fill opacity="0"/>
              <v:textbox inset="0,0,0,0">
                <w:txbxContent>
                  <w:p w14:paraId="5D7358DF" w14:textId="77777777" w:rsidR="008F5986" w:rsidRPr="0083641B" w:rsidRDefault="008F5986" w:rsidP="00604BB8"/>
                </w:txbxContent>
              </v:textbox>
              <w10:wrap type="square" side="largest"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7BEC2" w14:textId="77777777" w:rsidR="004450BB" w:rsidRDefault="004450BB">
      <w:r>
        <w:separator/>
      </w:r>
    </w:p>
  </w:footnote>
  <w:footnote w:type="continuationSeparator" w:id="0">
    <w:p w14:paraId="0D5E8931" w14:textId="77777777" w:rsidR="004450BB" w:rsidRDefault="00445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7BDDF" w14:textId="77777777" w:rsidR="008F5986" w:rsidRDefault="008F5986">
    <w:pPr>
      <w:pStyle w:val="Nagwek"/>
    </w:pPr>
  </w:p>
  <w:p w14:paraId="3D7BFE09" w14:textId="77777777" w:rsidR="008F5986" w:rsidRDefault="008F5986">
    <w:pPr>
      <w:pStyle w:val="Nagwek"/>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05D6D"/>
    <w:multiLevelType w:val="hybridMultilevel"/>
    <w:tmpl w:val="D812BA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085AEC"/>
    <w:multiLevelType w:val="hybridMultilevel"/>
    <w:tmpl w:val="69B496F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8E2FAE"/>
    <w:multiLevelType w:val="hybridMultilevel"/>
    <w:tmpl w:val="AE2A19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E77A1B"/>
    <w:multiLevelType w:val="hybridMultilevel"/>
    <w:tmpl w:val="78DE45B2"/>
    <w:lvl w:ilvl="0" w:tplc="04150011">
      <w:start w:val="1"/>
      <w:numFmt w:val="decimal"/>
      <w:lvlText w:val="%1)"/>
      <w:lvlJc w:val="left"/>
      <w:pPr>
        <w:ind w:left="360" w:hanging="360"/>
      </w:pPr>
    </w:lvl>
    <w:lvl w:ilvl="1" w:tplc="FFFFFFFF">
      <w:start w:val="1"/>
      <w:numFmt w:val="bullet"/>
      <w:lvlText w:val=""/>
      <w:lvlJc w:val="left"/>
      <w:pPr>
        <w:ind w:left="-120" w:hanging="360"/>
      </w:pPr>
      <w:rPr>
        <w:rFonts w:ascii="Symbol" w:hAnsi="Symbol" w:hint="default"/>
      </w:rPr>
    </w:lvl>
    <w:lvl w:ilvl="2" w:tplc="FFFFFFFF" w:tentative="1">
      <w:start w:val="1"/>
      <w:numFmt w:val="lowerRoman"/>
      <w:lvlText w:val="%3."/>
      <w:lvlJc w:val="right"/>
      <w:pPr>
        <w:ind w:left="600" w:hanging="180"/>
      </w:pPr>
    </w:lvl>
    <w:lvl w:ilvl="3" w:tplc="FFFFFFFF" w:tentative="1">
      <w:start w:val="1"/>
      <w:numFmt w:val="decimal"/>
      <w:lvlText w:val="%4."/>
      <w:lvlJc w:val="left"/>
      <w:pPr>
        <w:ind w:left="1320" w:hanging="360"/>
      </w:pPr>
    </w:lvl>
    <w:lvl w:ilvl="4" w:tplc="FFFFFFFF" w:tentative="1">
      <w:start w:val="1"/>
      <w:numFmt w:val="lowerLetter"/>
      <w:lvlText w:val="%5."/>
      <w:lvlJc w:val="left"/>
      <w:pPr>
        <w:ind w:left="2040" w:hanging="360"/>
      </w:pPr>
    </w:lvl>
    <w:lvl w:ilvl="5" w:tplc="FFFFFFFF" w:tentative="1">
      <w:start w:val="1"/>
      <w:numFmt w:val="lowerRoman"/>
      <w:lvlText w:val="%6."/>
      <w:lvlJc w:val="right"/>
      <w:pPr>
        <w:ind w:left="2760" w:hanging="180"/>
      </w:pPr>
    </w:lvl>
    <w:lvl w:ilvl="6" w:tplc="FFFFFFFF" w:tentative="1">
      <w:start w:val="1"/>
      <w:numFmt w:val="decimal"/>
      <w:lvlText w:val="%7."/>
      <w:lvlJc w:val="left"/>
      <w:pPr>
        <w:ind w:left="3480" w:hanging="360"/>
      </w:pPr>
    </w:lvl>
    <w:lvl w:ilvl="7" w:tplc="FFFFFFFF" w:tentative="1">
      <w:start w:val="1"/>
      <w:numFmt w:val="lowerLetter"/>
      <w:lvlText w:val="%8."/>
      <w:lvlJc w:val="left"/>
      <w:pPr>
        <w:ind w:left="4200" w:hanging="360"/>
      </w:pPr>
    </w:lvl>
    <w:lvl w:ilvl="8" w:tplc="FFFFFFFF" w:tentative="1">
      <w:start w:val="1"/>
      <w:numFmt w:val="lowerRoman"/>
      <w:lvlText w:val="%9."/>
      <w:lvlJc w:val="right"/>
      <w:pPr>
        <w:ind w:left="4920" w:hanging="180"/>
      </w:pPr>
    </w:lvl>
  </w:abstractNum>
  <w:abstractNum w:abstractNumId="4" w15:restartNumberingAfterBreak="0">
    <w:nsid w:val="1D3106ED"/>
    <w:multiLevelType w:val="hybridMultilevel"/>
    <w:tmpl w:val="EA707156"/>
    <w:lvl w:ilvl="0" w:tplc="04150001">
      <w:start w:val="1"/>
      <w:numFmt w:val="bullet"/>
      <w:lvlText w:val=""/>
      <w:lvlJc w:val="left"/>
      <w:pPr>
        <w:ind w:left="795" w:hanging="360"/>
      </w:pPr>
      <w:rPr>
        <w:rFonts w:ascii="Symbol" w:hAnsi="Symbol" w:hint="default"/>
      </w:rPr>
    </w:lvl>
    <w:lvl w:ilvl="1" w:tplc="04150003">
      <w:start w:val="1"/>
      <w:numFmt w:val="bullet"/>
      <w:lvlText w:val="o"/>
      <w:lvlJc w:val="left"/>
      <w:pPr>
        <w:ind w:left="1515" w:hanging="360"/>
      </w:pPr>
      <w:rPr>
        <w:rFonts w:ascii="Courier New" w:hAnsi="Courier New" w:cs="Courier New" w:hint="default"/>
      </w:rPr>
    </w:lvl>
    <w:lvl w:ilvl="2" w:tplc="04150005">
      <w:start w:val="1"/>
      <w:numFmt w:val="bullet"/>
      <w:lvlText w:val=""/>
      <w:lvlJc w:val="left"/>
      <w:pPr>
        <w:ind w:left="2235" w:hanging="360"/>
      </w:pPr>
      <w:rPr>
        <w:rFonts w:ascii="Wingdings" w:hAnsi="Wingdings" w:hint="default"/>
      </w:rPr>
    </w:lvl>
    <w:lvl w:ilvl="3" w:tplc="04150001">
      <w:start w:val="1"/>
      <w:numFmt w:val="bullet"/>
      <w:lvlText w:val=""/>
      <w:lvlJc w:val="left"/>
      <w:pPr>
        <w:ind w:left="2955" w:hanging="360"/>
      </w:pPr>
      <w:rPr>
        <w:rFonts w:ascii="Symbol" w:hAnsi="Symbol" w:hint="default"/>
      </w:rPr>
    </w:lvl>
    <w:lvl w:ilvl="4" w:tplc="04150003">
      <w:start w:val="1"/>
      <w:numFmt w:val="bullet"/>
      <w:lvlText w:val="o"/>
      <w:lvlJc w:val="left"/>
      <w:pPr>
        <w:ind w:left="3675" w:hanging="360"/>
      </w:pPr>
      <w:rPr>
        <w:rFonts w:ascii="Courier New" w:hAnsi="Courier New" w:cs="Courier New" w:hint="default"/>
      </w:rPr>
    </w:lvl>
    <w:lvl w:ilvl="5" w:tplc="04150005">
      <w:start w:val="1"/>
      <w:numFmt w:val="bullet"/>
      <w:lvlText w:val=""/>
      <w:lvlJc w:val="left"/>
      <w:pPr>
        <w:ind w:left="4395" w:hanging="360"/>
      </w:pPr>
      <w:rPr>
        <w:rFonts w:ascii="Wingdings" w:hAnsi="Wingdings" w:hint="default"/>
      </w:rPr>
    </w:lvl>
    <w:lvl w:ilvl="6" w:tplc="04150001">
      <w:start w:val="1"/>
      <w:numFmt w:val="bullet"/>
      <w:lvlText w:val=""/>
      <w:lvlJc w:val="left"/>
      <w:pPr>
        <w:ind w:left="5115" w:hanging="360"/>
      </w:pPr>
      <w:rPr>
        <w:rFonts w:ascii="Symbol" w:hAnsi="Symbol" w:hint="default"/>
      </w:rPr>
    </w:lvl>
    <w:lvl w:ilvl="7" w:tplc="04150003">
      <w:start w:val="1"/>
      <w:numFmt w:val="bullet"/>
      <w:lvlText w:val="o"/>
      <w:lvlJc w:val="left"/>
      <w:pPr>
        <w:ind w:left="5835" w:hanging="360"/>
      </w:pPr>
      <w:rPr>
        <w:rFonts w:ascii="Courier New" w:hAnsi="Courier New" w:cs="Courier New" w:hint="default"/>
      </w:rPr>
    </w:lvl>
    <w:lvl w:ilvl="8" w:tplc="04150005">
      <w:start w:val="1"/>
      <w:numFmt w:val="bullet"/>
      <w:lvlText w:val=""/>
      <w:lvlJc w:val="left"/>
      <w:pPr>
        <w:ind w:left="6555" w:hanging="360"/>
      </w:pPr>
      <w:rPr>
        <w:rFonts w:ascii="Wingdings" w:hAnsi="Wingdings" w:hint="default"/>
      </w:rPr>
    </w:lvl>
  </w:abstractNum>
  <w:abstractNum w:abstractNumId="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9932D22"/>
    <w:multiLevelType w:val="multilevel"/>
    <w:tmpl w:val="4E568876"/>
    <w:lvl w:ilvl="0">
      <w:start w:val="5"/>
      <w:numFmt w:val="decimal"/>
      <w:lvlText w:val="%1."/>
      <w:lvlJc w:val="left"/>
      <w:pPr>
        <w:ind w:left="644"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333254AB"/>
    <w:multiLevelType w:val="hybridMultilevel"/>
    <w:tmpl w:val="4432A14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433368C"/>
    <w:multiLevelType w:val="hybridMultilevel"/>
    <w:tmpl w:val="B8203978"/>
    <w:lvl w:ilvl="0" w:tplc="04150017">
      <w:start w:val="1"/>
      <w:numFmt w:val="lowerLetter"/>
      <w:lvlText w:val="%1)"/>
      <w:lvlJc w:val="left"/>
      <w:pPr>
        <w:ind w:left="19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616DD0"/>
    <w:multiLevelType w:val="multilevel"/>
    <w:tmpl w:val="C0F2AB5E"/>
    <w:lvl w:ilvl="0">
      <w:start w:val="14"/>
      <w:numFmt w:val="decimal"/>
      <w:lvlText w:val="%1."/>
      <w:lvlJc w:val="left"/>
      <w:pPr>
        <w:ind w:left="510" w:hanging="510"/>
      </w:pPr>
      <w:rPr>
        <w:rFonts w:hint="default"/>
      </w:rPr>
    </w:lvl>
    <w:lvl w:ilvl="1">
      <w:start w:val="1"/>
      <w:numFmt w:val="decimal"/>
      <w:suff w:val="space"/>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9967856"/>
    <w:multiLevelType w:val="hybridMultilevel"/>
    <w:tmpl w:val="7D189680"/>
    <w:lvl w:ilvl="0" w:tplc="FFFFFFFF">
      <w:start w:val="1"/>
      <w:numFmt w:val="lowerLetter"/>
      <w:lvlText w:val="%1)"/>
      <w:lvlJc w:val="left"/>
      <w:pPr>
        <w:ind w:left="720" w:hanging="360"/>
      </w:pPr>
    </w:lvl>
    <w:lvl w:ilvl="1" w:tplc="04150017">
      <w:start w:val="1"/>
      <w:numFmt w:val="lowerLetter"/>
      <w:lvlText w:val="%2)"/>
      <w:lvlJc w:val="left"/>
      <w:pPr>
        <w:ind w:left="-196" w:hanging="360"/>
      </w:pPr>
    </w:lvl>
    <w:lvl w:ilvl="2" w:tplc="FFFFFFFF" w:tentative="1">
      <w:start w:val="1"/>
      <w:numFmt w:val="lowerRoman"/>
      <w:lvlText w:val="%3."/>
      <w:lvlJc w:val="right"/>
      <w:pPr>
        <w:ind w:left="960" w:hanging="180"/>
      </w:pPr>
    </w:lvl>
    <w:lvl w:ilvl="3" w:tplc="FFFFFFFF" w:tentative="1">
      <w:start w:val="1"/>
      <w:numFmt w:val="decimal"/>
      <w:lvlText w:val="%4."/>
      <w:lvlJc w:val="left"/>
      <w:pPr>
        <w:ind w:left="1680" w:hanging="360"/>
      </w:pPr>
    </w:lvl>
    <w:lvl w:ilvl="4" w:tplc="FFFFFFFF" w:tentative="1">
      <w:start w:val="1"/>
      <w:numFmt w:val="lowerLetter"/>
      <w:lvlText w:val="%5."/>
      <w:lvlJc w:val="left"/>
      <w:pPr>
        <w:ind w:left="2400" w:hanging="360"/>
      </w:pPr>
    </w:lvl>
    <w:lvl w:ilvl="5" w:tplc="FFFFFFFF" w:tentative="1">
      <w:start w:val="1"/>
      <w:numFmt w:val="lowerRoman"/>
      <w:lvlText w:val="%6."/>
      <w:lvlJc w:val="right"/>
      <w:pPr>
        <w:ind w:left="3120" w:hanging="180"/>
      </w:pPr>
    </w:lvl>
    <w:lvl w:ilvl="6" w:tplc="FFFFFFFF" w:tentative="1">
      <w:start w:val="1"/>
      <w:numFmt w:val="decimal"/>
      <w:lvlText w:val="%7."/>
      <w:lvlJc w:val="left"/>
      <w:pPr>
        <w:ind w:left="3840" w:hanging="360"/>
      </w:pPr>
    </w:lvl>
    <w:lvl w:ilvl="7" w:tplc="FFFFFFFF" w:tentative="1">
      <w:start w:val="1"/>
      <w:numFmt w:val="lowerLetter"/>
      <w:lvlText w:val="%8."/>
      <w:lvlJc w:val="left"/>
      <w:pPr>
        <w:ind w:left="4560" w:hanging="360"/>
      </w:pPr>
    </w:lvl>
    <w:lvl w:ilvl="8" w:tplc="FFFFFFFF" w:tentative="1">
      <w:start w:val="1"/>
      <w:numFmt w:val="lowerRoman"/>
      <w:lvlText w:val="%9."/>
      <w:lvlJc w:val="right"/>
      <w:pPr>
        <w:ind w:left="5280" w:hanging="180"/>
      </w:pPr>
    </w:lvl>
  </w:abstractNum>
  <w:abstractNum w:abstractNumId="12" w15:restartNumberingAfterBreak="0">
    <w:nsid w:val="3AFC03E0"/>
    <w:multiLevelType w:val="hybridMultilevel"/>
    <w:tmpl w:val="F9CE17EE"/>
    <w:lvl w:ilvl="0" w:tplc="04150017">
      <w:start w:val="1"/>
      <w:numFmt w:val="lowerLetter"/>
      <w:lvlText w:val="%1)"/>
      <w:lvlJc w:val="left"/>
      <w:pPr>
        <w:ind w:left="1004" w:hanging="360"/>
      </w:pPr>
    </w:lvl>
    <w:lvl w:ilvl="1" w:tplc="2A8ED7E6">
      <w:start w:val="1"/>
      <w:numFmt w:val="bullet"/>
      <w:lvlText w:val=""/>
      <w:lvlJc w:val="left"/>
      <w:pPr>
        <w:ind w:left="1724" w:hanging="360"/>
      </w:pPr>
      <w:rPr>
        <w:rFonts w:ascii="Symbol" w:hAnsi="Symbol" w:hint="default"/>
      </w:r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D2A1A67"/>
    <w:multiLevelType w:val="hybridMultilevel"/>
    <w:tmpl w:val="720811D4"/>
    <w:lvl w:ilvl="0" w:tplc="58A05B7E">
      <w:start w:val="1"/>
      <w:numFmt w:val="decimal"/>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51EB5C25"/>
    <w:multiLevelType w:val="hybridMultilevel"/>
    <w:tmpl w:val="5A4ED014"/>
    <w:lvl w:ilvl="0" w:tplc="4EEE8B4E">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DF9553B"/>
    <w:multiLevelType w:val="multilevel"/>
    <w:tmpl w:val="1660DE90"/>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2061" w:hanging="108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402" w:hanging="180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4176" w:hanging="2160"/>
      </w:pPr>
      <w:rPr>
        <w:rFonts w:hint="default"/>
        <w:b/>
      </w:rPr>
    </w:lvl>
  </w:abstractNum>
  <w:abstractNum w:abstractNumId="17" w15:restartNumberingAfterBreak="0">
    <w:nsid w:val="678659B1"/>
    <w:multiLevelType w:val="hybridMultilevel"/>
    <w:tmpl w:val="313C3CEC"/>
    <w:lvl w:ilvl="0" w:tplc="0415000F">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DB21B2"/>
    <w:multiLevelType w:val="multilevel"/>
    <w:tmpl w:val="28E06F38"/>
    <w:lvl w:ilvl="0">
      <w:start w:val="1"/>
      <w:numFmt w:val="decimal"/>
      <w:lvlText w:val="%1."/>
      <w:lvlJc w:val="left"/>
      <w:pPr>
        <w:ind w:left="360" w:hanging="360"/>
      </w:pPr>
      <w:rPr>
        <w:b w:val="0"/>
      </w:rPr>
    </w:lvl>
    <w:lvl w:ilvl="1">
      <w:start w:val="1"/>
      <w:numFmt w:val="decimal"/>
      <w:pStyle w:val="Styl4"/>
      <w:lvlText w:val="%1.%2."/>
      <w:lvlJc w:val="left"/>
      <w:pPr>
        <w:ind w:left="792" w:hanging="432"/>
      </w:pPr>
      <w:rPr>
        <w:b w:val="0"/>
      </w:rPr>
    </w:lvl>
    <w:lvl w:ilvl="2">
      <w:start w:val="1"/>
      <w:numFmt w:val="lowerLetter"/>
      <w:lvlText w:val="%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5F50DCD"/>
    <w:multiLevelType w:val="hybridMultilevel"/>
    <w:tmpl w:val="246EEB8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C9B13D1"/>
    <w:multiLevelType w:val="hybridMultilevel"/>
    <w:tmpl w:val="E55CB1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4579609">
    <w:abstractNumId w:val="13"/>
  </w:num>
  <w:num w:numId="2" w16cid:durableId="1091507069">
    <w:abstractNumId w:val="5"/>
  </w:num>
  <w:num w:numId="3" w16cid:durableId="1733965904">
    <w:abstractNumId w:val="7"/>
  </w:num>
  <w:num w:numId="4" w16cid:durableId="2080130683">
    <w:abstractNumId w:val="18"/>
  </w:num>
  <w:num w:numId="5" w16cid:durableId="835993121">
    <w:abstractNumId w:val="16"/>
  </w:num>
  <w:num w:numId="6" w16cid:durableId="1438405355">
    <w:abstractNumId w:val="4"/>
  </w:num>
  <w:num w:numId="7" w16cid:durableId="1136802176">
    <w:abstractNumId w:val="19"/>
  </w:num>
  <w:num w:numId="8" w16cid:durableId="839083010">
    <w:abstractNumId w:val="10"/>
  </w:num>
  <w:num w:numId="9" w16cid:durableId="1001468935">
    <w:abstractNumId w:val="1"/>
  </w:num>
  <w:num w:numId="10" w16cid:durableId="1249734092">
    <w:abstractNumId w:val="0"/>
  </w:num>
  <w:num w:numId="11" w16cid:durableId="1433891758">
    <w:abstractNumId w:val="17"/>
  </w:num>
  <w:num w:numId="12" w16cid:durableId="1731883472">
    <w:abstractNumId w:val="6"/>
  </w:num>
  <w:num w:numId="13" w16cid:durableId="1023821629">
    <w:abstractNumId w:val="8"/>
  </w:num>
  <w:num w:numId="14" w16cid:durableId="714545995">
    <w:abstractNumId w:val="9"/>
  </w:num>
  <w:num w:numId="15" w16cid:durableId="1239243444">
    <w:abstractNumId w:val="8"/>
  </w:num>
  <w:num w:numId="16" w16cid:durableId="256448182">
    <w:abstractNumId w:val="8"/>
    <w:lvlOverride w:ilvl="0">
      <w:startOverride w:val="1"/>
    </w:lvlOverride>
  </w:num>
  <w:num w:numId="17" w16cid:durableId="1011449342">
    <w:abstractNumId w:val="14"/>
  </w:num>
  <w:num w:numId="18" w16cid:durableId="1920941056">
    <w:abstractNumId w:val="20"/>
  </w:num>
  <w:num w:numId="19" w16cid:durableId="1061248875">
    <w:abstractNumId w:val="3"/>
  </w:num>
  <w:num w:numId="20" w16cid:durableId="1497376685">
    <w:abstractNumId w:val="12"/>
  </w:num>
  <w:num w:numId="21" w16cid:durableId="1083726715">
    <w:abstractNumId w:val="11"/>
  </w:num>
  <w:num w:numId="22" w16cid:durableId="824857400">
    <w:abstractNumId w:val="15"/>
  </w:num>
  <w:num w:numId="23" w16cid:durableId="550000782">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BC9"/>
    <w:rsid w:val="00016E91"/>
    <w:rsid w:val="00030F58"/>
    <w:rsid w:val="00033871"/>
    <w:rsid w:val="00037F80"/>
    <w:rsid w:val="000539DB"/>
    <w:rsid w:val="00060E7F"/>
    <w:rsid w:val="00083FB6"/>
    <w:rsid w:val="00084572"/>
    <w:rsid w:val="000C0F75"/>
    <w:rsid w:val="000C6426"/>
    <w:rsid w:val="000C7D0D"/>
    <w:rsid w:val="000D7C6C"/>
    <w:rsid w:val="000F0AC8"/>
    <w:rsid w:val="00113C27"/>
    <w:rsid w:val="00126A11"/>
    <w:rsid w:val="001318B0"/>
    <w:rsid w:val="001462D7"/>
    <w:rsid w:val="001518F3"/>
    <w:rsid w:val="00153422"/>
    <w:rsid w:val="0017550F"/>
    <w:rsid w:val="00177D92"/>
    <w:rsid w:val="001827E5"/>
    <w:rsid w:val="00186791"/>
    <w:rsid w:val="00191357"/>
    <w:rsid w:val="001A159E"/>
    <w:rsid w:val="001A7305"/>
    <w:rsid w:val="001C156C"/>
    <w:rsid w:val="001C19F1"/>
    <w:rsid w:val="00212469"/>
    <w:rsid w:val="00221F0F"/>
    <w:rsid w:val="0022369B"/>
    <w:rsid w:val="00233F80"/>
    <w:rsid w:val="00234439"/>
    <w:rsid w:val="002610FA"/>
    <w:rsid w:val="00263311"/>
    <w:rsid w:val="00273F49"/>
    <w:rsid w:val="002805B0"/>
    <w:rsid w:val="00292BEE"/>
    <w:rsid w:val="00297901"/>
    <w:rsid w:val="002A4567"/>
    <w:rsid w:val="002C21C7"/>
    <w:rsid w:val="002C33CC"/>
    <w:rsid w:val="002D0903"/>
    <w:rsid w:val="002D3EA0"/>
    <w:rsid w:val="00302476"/>
    <w:rsid w:val="003064ED"/>
    <w:rsid w:val="003133C8"/>
    <w:rsid w:val="00313920"/>
    <w:rsid w:val="00320651"/>
    <w:rsid w:val="00324DE3"/>
    <w:rsid w:val="003307B5"/>
    <w:rsid w:val="00335051"/>
    <w:rsid w:val="00344DA4"/>
    <w:rsid w:val="00352914"/>
    <w:rsid w:val="00361EC4"/>
    <w:rsid w:val="003622D4"/>
    <w:rsid w:val="00363564"/>
    <w:rsid w:val="00366413"/>
    <w:rsid w:val="003767B2"/>
    <w:rsid w:val="0038267D"/>
    <w:rsid w:val="00382ADD"/>
    <w:rsid w:val="0039010A"/>
    <w:rsid w:val="003957B4"/>
    <w:rsid w:val="003B78A5"/>
    <w:rsid w:val="003E28C7"/>
    <w:rsid w:val="003E407B"/>
    <w:rsid w:val="004017EF"/>
    <w:rsid w:val="0041361D"/>
    <w:rsid w:val="00415FD9"/>
    <w:rsid w:val="00424A80"/>
    <w:rsid w:val="00427565"/>
    <w:rsid w:val="004350A8"/>
    <w:rsid w:val="00443308"/>
    <w:rsid w:val="004450BB"/>
    <w:rsid w:val="0046098E"/>
    <w:rsid w:val="00462207"/>
    <w:rsid w:val="0046658F"/>
    <w:rsid w:val="004718DB"/>
    <w:rsid w:val="00495370"/>
    <w:rsid w:val="004B42C9"/>
    <w:rsid w:val="004C37CC"/>
    <w:rsid w:val="004C3D65"/>
    <w:rsid w:val="004C6CDA"/>
    <w:rsid w:val="004D56C9"/>
    <w:rsid w:val="004F6841"/>
    <w:rsid w:val="00504E46"/>
    <w:rsid w:val="00515E6E"/>
    <w:rsid w:val="0052242B"/>
    <w:rsid w:val="0052457B"/>
    <w:rsid w:val="00530504"/>
    <w:rsid w:val="00550F24"/>
    <w:rsid w:val="00557089"/>
    <w:rsid w:val="00562B3B"/>
    <w:rsid w:val="00566091"/>
    <w:rsid w:val="00573CA7"/>
    <w:rsid w:val="005848E9"/>
    <w:rsid w:val="00586635"/>
    <w:rsid w:val="00586685"/>
    <w:rsid w:val="005A41E3"/>
    <w:rsid w:val="005B0AFC"/>
    <w:rsid w:val="005B2232"/>
    <w:rsid w:val="005B28E0"/>
    <w:rsid w:val="005B7D05"/>
    <w:rsid w:val="005C0F8A"/>
    <w:rsid w:val="005C192A"/>
    <w:rsid w:val="005C455A"/>
    <w:rsid w:val="005C5BB1"/>
    <w:rsid w:val="005E0128"/>
    <w:rsid w:val="005E09D1"/>
    <w:rsid w:val="005E1E05"/>
    <w:rsid w:val="005E3781"/>
    <w:rsid w:val="005E3A0E"/>
    <w:rsid w:val="005E5B38"/>
    <w:rsid w:val="005E633E"/>
    <w:rsid w:val="005F29DB"/>
    <w:rsid w:val="005F32EF"/>
    <w:rsid w:val="00601FAC"/>
    <w:rsid w:val="00604BB8"/>
    <w:rsid w:val="00613728"/>
    <w:rsid w:val="00616EC9"/>
    <w:rsid w:val="00640BC9"/>
    <w:rsid w:val="00657FDD"/>
    <w:rsid w:val="00660728"/>
    <w:rsid w:val="0066136F"/>
    <w:rsid w:val="006615A9"/>
    <w:rsid w:val="0067537E"/>
    <w:rsid w:val="00675C1C"/>
    <w:rsid w:val="00676B3B"/>
    <w:rsid w:val="00697E6F"/>
    <w:rsid w:val="006A6179"/>
    <w:rsid w:val="006B3979"/>
    <w:rsid w:val="006B5CB7"/>
    <w:rsid w:val="006B606A"/>
    <w:rsid w:val="006C3E62"/>
    <w:rsid w:val="006D0FCE"/>
    <w:rsid w:val="006D5170"/>
    <w:rsid w:val="006E612A"/>
    <w:rsid w:val="006F688B"/>
    <w:rsid w:val="007013C1"/>
    <w:rsid w:val="00702114"/>
    <w:rsid w:val="0071206A"/>
    <w:rsid w:val="00724FBE"/>
    <w:rsid w:val="00745D78"/>
    <w:rsid w:val="00750FA4"/>
    <w:rsid w:val="007624DF"/>
    <w:rsid w:val="00762695"/>
    <w:rsid w:val="007638C0"/>
    <w:rsid w:val="0078150F"/>
    <w:rsid w:val="007A0A4C"/>
    <w:rsid w:val="007B7767"/>
    <w:rsid w:val="007C5A37"/>
    <w:rsid w:val="007D3C4F"/>
    <w:rsid w:val="007D6BBC"/>
    <w:rsid w:val="007D76E5"/>
    <w:rsid w:val="007F32F1"/>
    <w:rsid w:val="007F6381"/>
    <w:rsid w:val="00803342"/>
    <w:rsid w:val="00812504"/>
    <w:rsid w:val="00812A47"/>
    <w:rsid w:val="008428A5"/>
    <w:rsid w:val="00847467"/>
    <w:rsid w:val="00852157"/>
    <w:rsid w:val="00862A6E"/>
    <w:rsid w:val="008744A5"/>
    <w:rsid w:val="0088121D"/>
    <w:rsid w:val="00884AF5"/>
    <w:rsid w:val="00886283"/>
    <w:rsid w:val="008955C0"/>
    <w:rsid w:val="0089601A"/>
    <w:rsid w:val="008A3FD7"/>
    <w:rsid w:val="008B1E6C"/>
    <w:rsid w:val="008C0E36"/>
    <w:rsid w:val="008C1F17"/>
    <w:rsid w:val="008C3A5F"/>
    <w:rsid w:val="008C68F5"/>
    <w:rsid w:val="008D2CDC"/>
    <w:rsid w:val="008F115F"/>
    <w:rsid w:val="008F44FF"/>
    <w:rsid w:val="008F5986"/>
    <w:rsid w:val="00902594"/>
    <w:rsid w:val="009025C9"/>
    <w:rsid w:val="00905E8F"/>
    <w:rsid w:val="009067E0"/>
    <w:rsid w:val="00906DF4"/>
    <w:rsid w:val="00907476"/>
    <w:rsid w:val="00917E19"/>
    <w:rsid w:val="0092367F"/>
    <w:rsid w:val="0093762A"/>
    <w:rsid w:val="0095458F"/>
    <w:rsid w:val="009569AC"/>
    <w:rsid w:val="00972496"/>
    <w:rsid w:val="00977414"/>
    <w:rsid w:val="00981F25"/>
    <w:rsid w:val="00984E3B"/>
    <w:rsid w:val="00991C74"/>
    <w:rsid w:val="009A28A1"/>
    <w:rsid w:val="009A3B56"/>
    <w:rsid w:val="009B35B4"/>
    <w:rsid w:val="009B3A41"/>
    <w:rsid w:val="009B544F"/>
    <w:rsid w:val="009B637B"/>
    <w:rsid w:val="009D0FD5"/>
    <w:rsid w:val="009D59E9"/>
    <w:rsid w:val="009D5F3F"/>
    <w:rsid w:val="009F4DFC"/>
    <w:rsid w:val="00A013B2"/>
    <w:rsid w:val="00A03132"/>
    <w:rsid w:val="00A11059"/>
    <w:rsid w:val="00A16A9C"/>
    <w:rsid w:val="00A425C7"/>
    <w:rsid w:val="00A502E1"/>
    <w:rsid w:val="00A65114"/>
    <w:rsid w:val="00A6679D"/>
    <w:rsid w:val="00A948C2"/>
    <w:rsid w:val="00A9521A"/>
    <w:rsid w:val="00AA5039"/>
    <w:rsid w:val="00AB0CB7"/>
    <w:rsid w:val="00AC42EA"/>
    <w:rsid w:val="00AC6C8C"/>
    <w:rsid w:val="00AD070B"/>
    <w:rsid w:val="00AD1BB2"/>
    <w:rsid w:val="00AD5221"/>
    <w:rsid w:val="00AD7EF6"/>
    <w:rsid w:val="00AE4428"/>
    <w:rsid w:val="00AF44E6"/>
    <w:rsid w:val="00AF4F29"/>
    <w:rsid w:val="00B00C9B"/>
    <w:rsid w:val="00B041E2"/>
    <w:rsid w:val="00B0431F"/>
    <w:rsid w:val="00B069DA"/>
    <w:rsid w:val="00B14617"/>
    <w:rsid w:val="00B20171"/>
    <w:rsid w:val="00B31C2E"/>
    <w:rsid w:val="00B408CB"/>
    <w:rsid w:val="00B512E1"/>
    <w:rsid w:val="00B537ED"/>
    <w:rsid w:val="00B552B5"/>
    <w:rsid w:val="00B653DA"/>
    <w:rsid w:val="00B74E4A"/>
    <w:rsid w:val="00B9266A"/>
    <w:rsid w:val="00B951D4"/>
    <w:rsid w:val="00B9522B"/>
    <w:rsid w:val="00BB20A2"/>
    <w:rsid w:val="00BD48A4"/>
    <w:rsid w:val="00BE21FB"/>
    <w:rsid w:val="00BE2B2C"/>
    <w:rsid w:val="00BE5C96"/>
    <w:rsid w:val="00BE7167"/>
    <w:rsid w:val="00BF0027"/>
    <w:rsid w:val="00BF0C8F"/>
    <w:rsid w:val="00BF0DFC"/>
    <w:rsid w:val="00BF69A2"/>
    <w:rsid w:val="00C0511D"/>
    <w:rsid w:val="00C06EF2"/>
    <w:rsid w:val="00C11284"/>
    <w:rsid w:val="00C11B1C"/>
    <w:rsid w:val="00C252F4"/>
    <w:rsid w:val="00C31989"/>
    <w:rsid w:val="00C41880"/>
    <w:rsid w:val="00C5456B"/>
    <w:rsid w:val="00C61089"/>
    <w:rsid w:val="00C61B9A"/>
    <w:rsid w:val="00C64825"/>
    <w:rsid w:val="00C74D8A"/>
    <w:rsid w:val="00C75AEA"/>
    <w:rsid w:val="00C7620B"/>
    <w:rsid w:val="00C8172B"/>
    <w:rsid w:val="00C821C4"/>
    <w:rsid w:val="00C8358B"/>
    <w:rsid w:val="00C84C46"/>
    <w:rsid w:val="00C86A5A"/>
    <w:rsid w:val="00C91BFE"/>
    <w:rsid w:val="00CA410C"/>
    <w:rsid w:val="00CB1453"/>
    <w:rsid w:val="00CB5240"/>
    <w:rsid w:val="00CC4D6B"/>
    <w:rsid w:val="00CD2962"/>
    <w:rsid w:val="00CD5F62"/>
    <w:rsid w:val="00CD67D1"/>
    <w:rsid w:val="00CD7809"/>
    <w:rsid w:val="00CE4BD9"/>
    <w:rsid w:val="00CF7A30"/>
    <w:rsid w:val="00D00873"/>
    <w:rsid w:val="00D029AC"/>
    <w:rsid w:val="00D103E0"/>
    <w:rsid w:val="00D31516"/>
    <w:rsid w:val="00D323FE"/>
    <w:rsid w:val="00D41F7C"/>
    <w:rsid w:val="00D53556"/>
    <w:rsid w:val="00D5371E"/>
    <w:rsid w:val="00D8099A"/>
    <w:rsid w:val="00D80B6C"/>
    <w:rsid w:val="00D85F60"/>
    <w:rsid w:val="00D92C86"/>
    <w:rsid w:val="00D97554"/>
    <w:rsid w:val="00DA3289"/>
    <w:rsid w:val="00DA4CCA"/>
    <w:rsid w:val="00DA6B2C"/>
    <w:rsid w:val="00DA7596"/>
    <w:rsid w:val="00DE1FD3"/>
    <w:rsid w:val="00DE32AC"/>
    <w:rsid w:val="00DF042E"/>
    <w:rsid w:val="00DF148F"/>
    <w:rsid w:val="00DF1C01"/>
    <w:rsid w:val="00E12B44"/>
    <w:rsid w:val="00E235D9"/>
    <w:rsid w:val="00E41DFF"/>
    <w:rsid w:val="00E47236"/>
    <w:rsid w:val="00E47C7F"/>
    <w:rsid w:val="00E502C9"/>
    <w:rsid w:val="00E55DB8"/>
    <w:rsid w:val="00E6202B"/>
    <w:rsid w:val="00E90008"/>
    <w:rsid w:val="00EB09A9"/>
    <w:rsid w:val="00EB2ADE"/>
    <w:rsid w:val="00EB6BC7"/>
    <w:rsid w:val="00EB6D0D"/>
    <w:rsid w:val="00ED2383"/>
    <w:rsid w:val="00ED6281"/>
    <w:rsid w:val="00EE2A4F"/>
    <w:rsid w:val="00EF4CF5"/>
    <w:rsid w:val="00F015EC"/>
    <w:rsid w:val="00F0672B"/>
    <w:rsid w:val="00F14868"/>
    <w:rsid w:val="00F16591"/>
    <w:rsid w:val="00F32E4B"/>
    <w:rsid w:val="00F51F65"/>
    <w:rsid w:val="00F5611C"/>
    <w:rsid w:val="00F60512"/>
    <w:rsid w:val="00F6740C"/>
    <w:rsid w:val="00F84537"/>
    <w:rsid w:val="00F87E1A"/>
    <w:rsid w:val="00F93B35"/>
    <w:rsid w:val="00FA0E49"/>
    <w:rsid w:val="00FD5399"/>
    <w:rsid w:val="00FE0D11"/>
    <w:rsid w:val="00FE21FE"/>
    <w:rsid w:val="00FE4D41"/>
    <w:rsid w:val="00FF27A4"/>
    <w:rsid w:val="00FF6193"/>
    <w:rsid w:val="00FF71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5D0CF7"/>
  <w15:docId w15:val="{8D5A95E7-A865-40C6-9E94-3C4DC66F9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0BC9"/>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640B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46098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9B544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uiPriority w:val="99"/>
    <w:rsid w:val="00640BC9"/>
    <w:rPr>
      <w:rFonts w:cs="Times New Roman"/>
    </w:rPr>
  </w:style>
  <w:style w:type="character" w:customStyle="1" w:styleId="Styl1Znak">
    <w:name w:val="Styl1 Znak"/>
    <w:basedOn w:val="Domylnaczcionkaakapitu"/>
    <w:link w:val="Styl1"/>
    <w:locked/>
    <w:rsid w:val="00640BC9"/>
    <w:rPr>
      <w:rFonts w:ascii="Tahoma" w:hAnsi="Tahoma" w:cs="Tahoma"/>
      <w:b/>
      <w:u w:val="single"/>
      <w:shd w:val="clear" w:color="auto" w:fill="F3F3F3"/>
    </w:rPr>
  </w:style>
  <w:style w:type="paragraph" w:styleId="Nagwek">
    <w:name w:val="header"/>
    <w:basedOn w:val="Normalny"/>
    <w:next w:val="Normalny"/>
    <w:link w:val="NagwekZnak"/>
    <w:uiPriority w:val="99"/>
    <w:rsid w:val="00640BC9"/>
    <w:pPr>
      <w:keepNext/>
      <w:spacing w:before="240" w:after="120"/>
    </w:pPr>
    <w:rPr>
      <w:rFonts w:ascii="Liberation Sans" w:hAnsi="Liberation Sans" w:cs="Lucida Sans"/>
      <w:sz w:val="28"/>
      <w:szCs w:val="28"/>
    </w:rPr>
  </w:style>
  <w:style w:type="character" w:customStyle="1" w:styleId="NagwekZnak">
    <w:name w:val="Nagłówek Znak"/>
    <w:basedOn w:val="Domylnaczcionkaakapitu"/>
    <w:link w:val="Nagwek"/>
    <w:uiPriority w:val="99"/>
    <w:rsid w:val="00640BC9"/>
    <w:rPr>
      <w:rFonts w:ascii="Liberation Sans" w:eastAsia="Times New Roman" w:hAnsi="Liberation Sans" w:cs="Lucida Sans"/>
      <w:sz w:val="28"/>
      <w:szCs w:val="28"/>
      <w:lang w:eastAsia="pl-PL"/>
    </w:rPr>
  </w:style>
  <w:style w:type="paragraph" w:styleId="Stopka">
    <w:name w:val="footer"/>
    <w:basedOn w:val="Normalny"/>
    <w:link w:val="StopkaZnak"/>
    <w:uiPriority w:val="99"/>
    <w:rsid w:val="00640BC9"/>
    <w:pPr>
      <w:tabs>
        <w:tab w:val="center" w:pos="4536"/>
        <w:tab w:val="right" w:pos="9072"/>
      </w:tabs>
    </w:pPr>
  </w:style>
  <w:style w:type="character" w:customStyle="1" w:styleId="StopkaZnak">
    <w:name w:val="Stopka Znak"/>
    <w:basedOn w:val="Domylnaczcionkaakapitu"/>
    <w:link w:val="Stopka"/>
    <w:uiPriority w:val="99"/>
    <w:rsid w:val="00640BC9"/>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rsid w:val="00640BC9"/>
    <w:pPr>
      <w:spacing w:line="360" w:lineRule="atLeast"/>
      <w:ind w:left="284"/>
      <w:jc w:val="both"/>
    </w:pPr>
    <w:rPr>
      <w:sz w:val="16"/>
      <w:szCs w:val="16"/>
    </w:rPr>
  </w:style>
  <w:style w:type="character" w:customStyle="1" w:styleId="Tekstpodstawowywcity3Znak">
    <w:name w:val="Tekst podstawowy wcięty 3 Znak"/>
    <w:basedOn w:val="Domylnaczcionkaakapitu"/>
    <w:link w:val="Tekstpodstawowywcity3"/>
    <w:uiPriority w:val="99"/>
    <w:rsid w:val="00640BC9"/>
    <w:rPr>
      <w:rFonts w:ascii="Times New Roman" w:eastAsia="Times New Roman" w:hAnsi="Times New Roman" w:cs="Times New Roman"/>
      <w:sz w:val="16"/>
      <w:szCs w:val="16"/>
      <w:lang w:eastAsia="pl-PL"/>
    </w:rPr>
  </w:style>
  <w:style w:type="paragraph" w:customStyle="1" w:styleId="Teksttreci1">
    <w:name w:val="Tekst treści1"/>
    <w:basedOn w:val="Normalny"/>
    <w:rsid w:val="00640BC9"/>
    <w:pPr>
      <w:shd w:val="clear" w:color="auto" w:fill="FFFFFF"/>
      <w:spacing w:before="300" w:line="274" w:lineRule="exact"/>
      <w:ind w:hanging="400"/>
    </w:pPr>
    <w:rPr>
      <w:sz w:val="21"/>
      <w:szCs w:val="21"/>
    </w:rPr>
  </w:style>
  <w:style w:type="paragraph" w:customStyle="1" w:styleId="Styl1">
    <w:name w:val="Styl1"/>
    <w:basedOn w:val="Nagwek1"/>
    <w:link w:val="Styl1Znak"/>
    <w:qFormat/>
    <w:rsid w:val="00640BC9"/>
    <w:pPr>
      <w:keepNext w:val="0"/>
      <w:keepLines w:val="0"/>
      <w:pBdr>
        <w:top w:val="single" w:sz="4" w:space="1" w:color="00000A"/>
        <w:bottom w:val="single" w:sz="4" w:space="1" w:color="00000A"/>
      </w:pBdr>
      <w:shd w:val="clear" w:color="auto" w:fill="F3F3F3"/>
      <w:spacing w:before="240"/>
      <w:ind w:left="567" w:hanging="567"/>
    </w:pPr>
    <w:rPr>
      <w:rFonts w:ascii="Tahoma" w:eastAsiaTheme="minorHAnsi" w:hAnsi="Tahoma" w:cs="Tahoma"/>
      <w:bCs w:val="0"/>
      <w:color w:val="auto"/>
      <w:sz w:val="22"/>
      <w:szCs w:val="22"/>
      <w:u w:val="single"/>
      <w:lang w:eastAsia="en-US"/>
    </w:rPr>
  </w:style>
  <w:style w:type="character" w:styleId="Hipercze">
    <w:name w:val="Hyperlink"/>
    <w:basedOn w:val="Domylnaczcionkaakapitu"/>
    <w:rsid w:val="00640BC9"/>
    <w:rPr>
      <w:rFonts w:cs="Times New Roman"/>
      <w:color w:val="0000FF"/>
      <w:u w:val="single"/>
    </w:rPr>
  </w:style>
  <w:style w:type="paragraph" w:styleId="Akapitzlist">
    <w:name w:val="List Paragraph"/>
    <w:aliases w:val="L1,Numerowanie,Akapit z listą5,Akapit z listą1,CW_Lista,List Paragraph,normalny tekst,lp1,List Paragraph2,lp11,BulletC,Wyliczanie,Obiekt,Akapit z listą31,Bullets,Preambuła,Wypunktowanie,CP-UC,CP-Punkty,Bullet List,List - bullets,Equipment"/>
    <w:basedOn w:val="Normalny"/>
    <w:link w:val="AkapitzlistZnak"/>
    <w:uiPriority w:val="34"/>
    <w:qFormat/>
    <w:rsid w:val="00640BC9"/>
    <w:pPr>
      <w:ind w:left="720"/>
      <w:contextualSpacing/>
    </w:pPr>
  </w:style>
  <w:style w:type="character" w:customStyle="1" w:styleId="AkapitzlistZnak">
    <w:name w:val="Akapit z listą Znak"/>
    <w:aliases w:val="L1 Znak,Numerowanie Znak,Akapit z listą5 Znak,Akapit z listą1 Znak,CW_Lista Znak,List Paragraph Znak,normalny tekst Znak,lp1 Znak,List Paragraph2 Znak,lp11 Znak,BulletC Znak,Wyliczanie Znak,Obiekt Znak,Akapit z listą31 Znak"/>
    <w:link w:val="Akapitzlist"/>
    <w:uiPriority w:val="34"/>
    <w:qFormat/>
    <w:locked/>
    <w:rsid w:val="00640BC9"/>
    <w:rPr>
      <w:rFonts w:ascii="Times New Roman" w:eastAsia="Times New Roman" w:hAnsi="Times New Roman" w:cs="Times New Roman"/>
      <w:sz w:val="20"/>
      <w:szCs w:val="20"/>
      <w:lang w:eastAsia="pl-PL"/>
    </w:rPr>
  </w:style>
  <w:style w:type="paragraph" w:customStyle="1" w:styleId="Styl4">
    <w:name w:val="Styl4"/>
    <w:basedOn w:val="Normalny"/>
    <w:qFormat/>
    <w:rsid w:val="00640BC9"/>
    <w:pPr>
      <w:numPr>
        <w:ilvl w:val="1"/>
        <w:numId w:val="4"/>
      </w:numPr>
      <w:ind w:left="567" w:hanging="567"/>
    </w:pPr>
    <w:rPr>
      <w:rFonts w:ascii="Tahoma" w:hAnsi="Tahoma" w:cs="Tahoma"/>
      <w:b/>
      <w:sz w:val="22"/>
      <w:szCs w:val="22"/>
    </w:rPr>
  </w:style>
  <w:style w:type="paragraph" w:customStyle="1" w:styleId="Standard">
    <w:name w:val="Standard"/>
    <w:link w:val="StandardZnak"/>
    <w:rsid w:val="00640BC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640BC9"/>
    <w:pPr>
      <w:spacing w:after="120" w:line="480" w:lineRule="auto"/>
    </w:pPr>
  </w:style>
  <w:style w:type="character" w:customStyle="1" w:styleId="Tekstpodstawowy2Znak">
    <w:name w:val="Tekst podstawowy 2 Znak"/>
    <w:basedOn w:val="Domylnaczcionkaakapitu"/>
    <w:link w:val="Tekstpodstawowy2"/>
    <w:uiPriority w:val="99"/>
    <w:rsid w:val="00640BC9"/>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unhideWhenUsed/>
    <w:rsid w:val="00640BC9"/>
  </w:style>
  <w:style w:type="character" w:customStyle="1" w:styleId="TekstkomentarzaZnak">
    <w:name w:val="Tekst komentarza Znak"/>
    <w:basedOn w:val="Domylnaczcionkaakapitu"/>
    <w:link w:val="Tekstkomentarza"/>
    <w:uiPriority w:val="99"/>
    <w:rsid w:val="00640BC9"/>
    <w:rPr>
      <w:rFonts w:ascii="Times New Roman" w:eastAsia="Times New Roman" w:hAnsi="Times New Roman" w:cs="Times New Roman"/>
      <w:sz w:val="20"/>
      <w:szCs w:val="20"/>
      <w:lang w:eastAsia="pl-PL"/>
    </w:rPr>
  </w:style>
  <w:style w:type="paragraph" w:customStyle="1" w:styleId="awciety">
    <w:name w:val="a) wciety"/>
    <w:basedOn w:val="Normalny"/>
    <w:rsid w:val="00640BC9"/>
    <w:pPr>
      <w:suppressAutoHyphens/>
      <w:snapToGrid w:val="0"/>
      <w:spacing w:line="258" w:lineRule="atLeast"/>
      <w:ind w:left="567" w:hanging="238"/>
      <w:jc w:val="both"/>
    </w:pPr>
    <w:rPr>
      <w:rFonts w:ascii="FrankfurtGothic" w:hAnsi="FrankfurtGothic"/>
      <w:color w:val="000000"/>
      <w:kern w:val="2"/>
      <w:sz w:val="19"/>
      <w:lang w:eastAsia="ar-SA"/>
    </w:rPr>
  </w:style>
  <w:style w:type="paragraph" w:customStyle="1" w:styleId="1">
    <w:name w:val="1."/>
    <w:basedOn w:val="Normalny"/>
    <w:rsid w:val="00640BC9"/>
    <w:pPr>
      <w:suppressAutoHyphens/>
      <w:snapToGrid w:val="0"/>
      <w:spacing w:line="258" w:lineRule="atLeast"/>
      <w:ind w:left="227" w:hanging="227"/>
      <w:jc w:val="both"/>
    </w:pPr>
    <w:rPr>
      <w:rFonts w:ascii="FrankfurtGothic" w:hAnsi="FrankfurtGothic"/>
      <w:color w:val="000000"/>
      <w:kern w:val="1"/>
      <w:sz w:val="19"/>
      <w:lang w:eastAsia="ar-SA"/>
    </w:rPr>
  </w:style>
  <w:style w:type="character" w:customStyle="1" w:styleId="Domylnaczcionkaakapitu1">
    <w:name w:val="Domyślna czcionka akapitu1"/>
    <w:rsid w:val="00640BC9"/>
  </w:style>
  <w:style w:type="character" w:customStyle="1" w:styleId="tekstdokbold">
    <w:name w:val="tekst dok. bold"/>
    <w:uiPriority w:val="99"/>
    <w:rsid w:val="00640BC9"/>
    <w:rPr>
      <w:b/>
      <w:bCs/>
    </w:rPr>
  </w:style>
  <w:style w:type="character" w:customStyle="1" w:styleId="Nagwek1Znak">
    <w:name w:val="Nagłówek 1 Znak"/>
    <w:basedOn w:val="Domylnaczcionkaakapitu"/>
    <w:link w:val="Nagwek1"/>
    <w:uiPriority w:val="9"/>
    <w:rsid w:val="00640BC9"/>
    <w:rPr>
      <w:rFonts w:asciiTheme="majorHAnsi" w:eastAsiaTheme="majorEastAsia" w:hAnsiTheme="majorHAnsi" w:cstheme="majorBidi"/>
      <w:b/>
      <w:bCs/>
      <w:color w:val="365F91" w:themeColor="accent1" w:themeShade="BF"/>
      <w:sz w:val="28"/>
      <w:szCs w:val="28"/>
      <w:lang w:eastAsia="pl-PL"/>
    </w:rPr>
  </w:style>
  <w:style w:type="paragraph" w:customStyle="1" w:styleId="WW-Tekstpodstawowy2">
    <w:name w:val="WW-Tekst podstawowy 2"/>
    <w:basedOn w:val="Normalny"/>
    <w:uiPriority w:val="99"/>
    <w:rsid w:val="005E09D1"/>
    <w:pPr>
      <w:suppressAutoHyphens/>
      <w:jc w:val="both"/>
    </w:pPr>
    <w:rPr>
      <w:sz w:val="24"/>
    </w:rPr>
  </w:style>
  <w:style w:type="paragraph" w:styleId="Tekstdymka">
    <w:name w:val="Balloon Text"/>
    <w:basedOn w:val="Normalny"/>
    <w:link w:val="TekstdymkaZnak"/>
    <w:uiPriority w:val="99"/>
    <w:semiHidden/>
    <w:unhideWhenUsed/>
    <w:rsid w:val="003622D4"/>
    <w:rPr>
      <w:rFonts w:ascii="Tahoma" w:hAnsi="Tahoma" w:cs="Tahoma"/>
      <w:sz w:val="16"/>
      <w:szCs w:val="16"/>
    </w:rPr>
  </w:style>
  <w:style w:type="character" w:customStyle="1" w:styleId="TekstdymkaZnak">
    <w:name w:val="Tekst dymka Znak"/>
    <w:basedOn w:val="Domylnaczcionkaakapitu"/>
    <w:link w:val="Tekstdymka"/>
    <w:uiPriority w:val="99"/>
    <w:semiHidden/>
    <w:rsid w:val="003622D4"/>
    <w:rPr>
      <w:rFonts w:ascii="Tahoma" w:eastAsia="Times New Roman" w:hAnsi="Tahoma" w:cs="Tahoma"/>
      <w:sz w:val="16"/>
      <w:szCs w:val="16"/>
      <w:lang w:eastAsia="pl-PL"/>
    </w:rPr>
  </w:style>
  <w:style w:type="character" w:customStyle="1" w:styleId="Nierozpoznanawzmianka1">
    <w:name w:val="Nierozpoznana wzmianka1"/>
    <w:basedOn w:val="Domylnaczcionkaakapitu"/>
    <w:uiPriority w:val="99"/>
    <w:semiHidden/>
    <w:unhideWhenUsed/>
    <w:rsid w:val="005B7D05"/>
    <w:rPr>
      <w:color w:val="605E5C"/>
      <w:shd w:val="clear" w:color="auto" w:fill="E1DFDD"/>
    </w:rPr>
  </w:style>
  <w:style w:type="character" w:customStyle="1" w:styleId="Nagwek2Znak">
    <w:name w:val="Nagłówek 2 Znak"/>
    <w:basedOn w:val="Domylnaczcionkaakapitu"/>
    <w:link w:val="Nagwek2"/>
    <w:uiPriority w:val="9"/>
    <w:rsid w:val="0046098E"/>
    <w:rPr>
      <w:rFonts w:asciiTheme="majorHAnsi" w:eastAsiaTheme="majorEastAsia" w:hAnsiTheme="majorHAnsi" w:cstheme="majorBidi"/>
      <w:color w:val="365F91" w:themeColor="accent1" w:themeShade="BF"/>
      <w:sz w:val="26"/>
      <w:szCs w:val="26"/>
      <w:lang w:eastAsia="pl-PL"/>
    </w:rPr>
  </w:style>
  <w:style w:type="character" w:customStyle="1" w:styleId="ListLabel4">
    <w:name w:val="ListLabel 4"/>
    <w:uiPriority w:val="99"/>
    <w:rsid w:val="0046098E"/>
  </w:style>
  <w:style w:type="paragraph" w:customStyle="1" w:styleId="Akapitzlist2">
    <w:name w:val="Akapit z listą2"/>
    <w:basedOn w:val="Normalny"/>
    <w:uiPriority w:val="99"/>
    <w:rsid w:val="00601FAC"/>
    <w:pPr>
      <w:spacing w:after="200" w:line="276" w:lineRule="auto"/>
      <w:ind w:left="720"/>
    </w:pPr>
    <w:rPr>
      <w:rFonts w:ascii="Calibri" w:hAnsi="Calibri"/>
      <w:sz w:val="22"/>
      <w:szCs w:val="22"/>
      <w:lang w:eastAsia="en-US"/>
    </w:rPr>
  </w:style>
  <w:style w:type="paragraph" w:styleId="NormalnyWeb">
    <w:name w:val="Normal (Web)"/>
    <w:basedOn w:val="Normalny"/>
    <w:uiPriority w:val="99"/>
    <w:rsid w:val="00601FAC"/>
    <w:pPr>
      <w:spacing w:before="100" w:beforeAutospacing="1" w:after="100" w:afterAutospacing="1"/>
    </w:pPr>
    <w:rPr>
      <w:rFonts w:eastAsia="Calibri"/>
      <w:sz w:val="24"/>
      <w:szCs w:val="24"/>
    </w:rPr>
  </w:style>
  <w:style w:type="paragraph" w:customStyle="1" w:styleId="western">
    <w:name w:val="western"/>
    <w:basedOn w:val="Normalny"/>
    <w:uiPriority w:val="99"/>
    <w:rsid w:val="00CC4D6B"/>
    <w:pPr>
      <w:spacing w:before="100" w:beforeAutospacing="1" w:after="100" w:afterAutospacing="1"/>
      <w:jc w:val="both"/>
    </w:pPr>
    <w:rPr>
      <w:rFonts w:eastAsia="Calibri"/>
      <w:sz w:val="24"/>
      <w:szCs w:val="24"/>
    </w:rPr>
  </w:style>
  <w:style w:type="character" w:styleId="Odwoaniedokomentarza">
    <w:name w:val="annotation reference"/>
    <w:basedOn w:val="Domylnaczcionkaakapitu"/>
    <w:uiPriority w:val="99"/>
    <w:semiHidden/>
    <w:unhideWhenUsed/>
    <w:rsid w:val="00C61089"/>
    <w:rPr>
      <w:sz w:val="16"/>
      <w:szCs w:val="16"/>
    </w:rPr>
  </w:style>
  <w:style w:type="paragraph" w:styleId="Tematkomentarza">
    <w:name w:val="annotation subject"/>
    <w:basedOn w:val="Tekstkomentarza"/>
    <w:next w:val="Tekstkomentarza"/>
    <w:link w:val="TematkomentarzaZnak"/>
    <w:uiPriority w:val="99"/>
    <w:semiHidden/>
    <w:unhideWhenUsed/>
    <w:rsid w:val="00C61089"/>
    <w:rPr>
      <w:b/>
      <w:bCs/>
    </w:rPr>
  </w:style>
  <w:style w:type="character" w:customStyle="1" w:styleId="TematkomentarzaZnak">
    <w:name w:val="Temat komentarza Znak"/>
    <w:basedOn w:val="TekstkomentarzaZnak"/>
    <w:link w:val="Tematkomentarza"/>
    <w:uiPriority w:val="99"/>
    <w:semiHidden/>
    <w:rsid w:val="00C61089"/>
    <w:rPr>
      <w:rFonts w:ascii="Times New Roman" w:eastAsia="Times New Roman" w:hAnsi="Times New Roman" w:cs="Times New Roman"/>
      <w:b/>
      <w:bCs/>
      <w:sz w:val="20"/>
      <w:szCs w:val="20"/>
      <w:lang w:eastAsia="pl-PL"/>
    </w:rPr>
  </w:style>
  <w:style w:type="paragraph" w:customStyle="1" w:styleId="Textbody">
    <w:name w:val="Text body"/>
    <w:basedOn w:val="Standard"/>
    <w:rsid w:val="001A7305"/>
    <w:pPr>
      <w:widowControl/>
      <w:suppressAutoHyphens/>
      <w:autoSpaceDE/>
      <w:adjustRightInd/>
      <w:spacing w:after="140" w:line="276" w:lineRule="auto"/>
      <w:textAlignment w:val="baseline"/>
    </w:pPr>
    <w:rPr>
      <w:kern w:val="3"/>
      <w:lang w:eastAsia="zh-CN"/>
    </w:rPr>
  </w:style>
  <w:style w:type="paragraph" w:customStyle="1" w:styleId="TableContents">
    <w:name w:val="Table Contents"/>
    <w:basedOn w:val="Standard"/>
    <w:rsid w:val="001A7305"/>
    <w:pPr>
      <w:suppressLineNumbers/>
      <w:suppressAutoHyphens/>
      <w:autoSpaceDE/>
      <w:adjustRightInd/>
      <w:textAlignment w:val="baseline"/>
    </w:pPr>
    <w:rPr>
      <w:kern w:val="3"/>
      <w:lang w:eastAsia="zh-CN"/>
    </w:rPr>
  </w:style>
  <w:style w:type="character" w:customStyle="1" w:styleId="Nagwek3Znak">
    <w:name w:val="Nagłówek 3 Znak"/>
    <w:basedOn w:val="Domylnaczcionkaakapitu"/>
    <w:link w:val="Nagwek3"/>
    <w:uiPriority w:val="9"/>
    <w:rsid w:val="009B544F"/>
    <w:rPr>
      <w:rFonts w:asciiTheme="majorHAnsi" w:eastAsiaTheme="majorEastAsia" w:hAnsiTheme="majorHAnsi" w:cstheme="majorBidi"/>
      <w:color w:val="243F60" w:themeColor="accent1" w:themeShade="7F"/>
      <w:sz w:val="24"/>
      <w:szCs w:val="24"/>
      <w:lang w:eastAsia="pl-PL"/>
    </w:rPr>
  </w:style>
  <w:style w:type="character" w:styleId="Pogrubienie">
    <w:name w:val="Strong"/>
    <w:basedOn w:val="Domylnaczcionkaakapitu"/>
    <w:uiPriority w:val="22"/>
    <w:qFormat/>
    <w:rsid w:val="00415FD9"/>
    <w:rPr>
      <w:b/>
      <w:bCs/>
    </w:rPr>
  </w:style>
  <w:style w:type="character" w:styleId="Uwydatnienie">
    <w:name w:val="Emphasis"/>
    <w:basedOn w:val="Domylnaczcionkaakapitu"/>
    <w:uiPriority w:val="20"/>
    <w:qFormat/>
    <w:rsid w:val="00415FD9"/>
    <w:rPr>
      <w:i/>
      <w:iCs/>
    </w:rPr>
  </w:style>
  <w:style w:type="character" w:styleId="Nierozpoznanawzmianka">
    <w:name w:val="Unresolved Mention"/>
    <w:basedOn w:val="Domylnaczcionkaakapitu"/>
    <w:uiPriority w:val="99"/>
    <w:semiHidden/>
    <w:unhideWhenUsed/>
    <w:rsid w:val="00C91BFE"/>
    <w:rPr>
      <w:color w:val="605E5C"/>
      <w:shd w:val="clear" w:color="auto" w:fill="E1DFDD"/>
    </w:rPr>
  </w:style>
  <w:style w:type="paragraph" w:customStyle="1" w:styleId="Default">
    <w:name w:val="Default"/>
    <w:rsid w:val="00C91BFE"/>
    <w:pPr>
      <w:autoSpaceDE w:val="0"/>
      <w:autoSpaceDN w:val="0"/>
      <w:adjustRightInd w:val="0"/>
      <w:spacing w:after="0" w:line="240" w:lineRule="auto"/>
    </w:pPr>
    <w:rPr>
      <w:rFonts w:ascii="Calibri" w:hAnsi="Calibri" w:cs="Calibri"/>
      <w:color w:val="000000"/>
      <w:sz w:val="24"/>
      <w:szCs w:val="24"/>
    </w:rPr>
  </w:style>
  <w:style w:type="paragraph" w:customStyle="1" w:styleId="Styl2">
    <w:name w:val="Styl2"/>
    <w:basedOn w:val="Styl1"/>
    <w:link w:val="Styl2Znak"/>
    <w:qFormat/>
    <w:rsid w:val="00FA0E49"/>
    <w:pPr>
      <w:ind w:left="284" w:hanging="284"/>
      <w:jc w:val="both"/>
    </w:pPr>
    <w:rPr>
      <w:rFonts w:ascii="Verdana" w:hAnsi="Verdana"/>
      <w:sz w:val="20"/>
      <w:szCs w:val="20"/>
    </w:rPr>
  </w:style>
  <w:style w:type="character" w:customStyle="1" w:styleId="Styl2Znak">
    <w:name w:val="Styl2 Znak"/>
    <w:basedOn w:val="Styl1Znak"/>
    <w:link w:val="Styl2"/>
    <w:rsid w:val="00FA0E49"/>
    <w:rPr>
      <w:rFonts w:ascii="Verdana" w:hAnsi="Verdana" w:cs="Tahoma"/>
      <w:b/>
      <w:sz w:val="20"/>
      <w:szCs w:val="20"/>
      <w:u w:val="single"/>
      <w:shd w:val="clear" w:color="auto" w:fill="F3F3F3"/>
    </w:rPr>
  </w:style>
  <w:style w:type="paragraph" w:customStyle="1" w:styleId="Styl3">
    <w:name w:val="Styl3"/>
    <w:basedOn w:val="Standard"/>
    <w:link w:val="Styl3Znak"/>
    <w:qFormat/>
    <w:rsid w:val="000C7D0D"/>
    <w:pPr>
      <w:jc w:val="both"/>
    </w:pPr>
    <w:rPr>
      <w:rFonts w:ascii="Verdana" w:hAnsi="Verdana" w:cs="Tahoma"/>
      <w:sz w:val="20"/>
      <w:szCs w:val="20"/>
    </w:rPr>
  </w:style>
  <w:style w:type="character" w:customStyle="1" w:styleId="StandardZnak">
    <w:name w:val="Standard Znak"/>
    <w:basedOn w:val="Domylnaczcionkaakapitu"/>
    <w:link w:val="Standard"/>
    <w:rsid w:val="000C7D0D"/>
    <w:rPr>
      <w:rFonts w:ascii="Times New Roman" w:eastAsia="Times New Roman" w:hAnsi="Times New Roman" w:cs="Times New Roman"/>
      <w:sz w:val="24"/>
      <w:szCs w:val="24"/>
      <w:lang w:eastAsia="pl-PL"/>
    </w:rPr>
  </w:style>
  <w:style w:type="character" w:customStyle="1" w:styleId="Styl3Znak">
    <w:name w:val="Styl3 Znak"/>
    <w:basedOn w:val="StandardZnak"/>
    <w:link w:val="Styl3"/>
    <w:rsid w:val="000C7D0D"/>
    <w:rPr>
      <w:rFonts w:ascii="Verdana" w:eastAsia="Times New Roman" w:hAnsi="Verdana" w:cs="Tahoma"/>
      <w:sz w:val="20"/>
      <w:szCs w:val="20"/>
      <w:lang w:eastAsia="pl-PL"/>
    </w:rPr>
  </w:style>
  <w:style w:type="paragraph" w:styleId="Tekstprzypisukocowego">
    <w:name w:val="endnote text"/>
    <w:basedOn w:val="Normalny"/>
    <w:link w:val="TekstprzypisukocowegoZnak"/>
    <w:uiPriority w:val="99"/>
    <w:semiHidden/>
    <w:unhideWhenUsed/>
    <w:rsid w:val="00AF44E6"/>
  </w:style>
  <w:style w:type="character" w:customStyle="1" w:styleId="TekstprzypisukocowegoZnak">
    <w:name w:val="Tekst przypisu końcowego Znak"/>
    <w:basedOn w:val="Domylnaczcionkaakapitu"/>
    <w:link w:val="Tekstprzypisukocowego"/>
    <w:uiPriority w:val="99"/>
    <w:semiHidden/>
    <w:rsid w:val="00AF44E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F44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490740">
      <w:bodyDiv w:val="1"/>
      <w:marLeft w:val="0"/>
      <w:marRight w:val="0"/>
      <w:marTop w:val="0"/>
      <w:marBottom w:val="0"/>
      <w:divBdr>
        <w:top w:val="none" w:sz="0" w:space="0" w:color="auto"/>
        <w:left w:val="none" w:sz="0" w:space="0" w:color="auto"/>
        <w:bottom w:val="none" w:sz="0" w:space="0" w:color="auto"/>
        <w:right w:val="none" w:sz="0" w:space="0" w:color="auto"/>
      </w:divBdr>
    </w:div>
    <w:div w:id="610892154">
      <w:bodyDiv w:val="1"/>
      <w:marLeft w:val="0"/>
      <w:marRight w:val="0"/>
      <w:marTop w:val="0"/>
      <w:marBottom w:val="0"/>
      <w:divBdr>
        <w:top w:val="none" w:sz="0" w:space="0" w:color="auto"/>
        <w:left w:val="none" w:sz="0" w:space="0" w:color="auto"/>
        <w:bottom w:val="none" w:sz="0" w:space="0" w:color="auto"/>
        <w:right w:val="none" w:sz="0" w:space="0" w:color="auto"/>
      </w:divBdr>
    </w:div>
    <w:div w:id="731539893">
      <w:bodyDiv w:val="1"/>
      <w:marLeft w:val="0"/>
      <w:marRight w:val="0"/>
      <w:marTop w:val="0"/>
      <w:marBottom w:val="0"/>
      <w:divBdr>
        <w:top w:val="none" w:sz="0" w:space="0" w:color="auto"/>
        <w:left w:val="none" w:sz="0" w:space="0" w:color="auto"/>
        <w:bottom w:val="none" w:sz="0" w:space="0" w:color="auto"/>
        <w:right w:val="none" w:sz="0" w:space="0" w:color="auto"/>
      </w:divBdr>
    </w:div>
    <w:div w:id="907693397">
      <w:bodyDiv w:val="1"/>
      <w:marLeft w:val="0"/>
      <w:marRight w:val="0"/>
      <w:marTop w:val="0"/>
      <w:marBottom w:val="0"/>
      <w:divBdr>
        <w:top w:val="none" w:sz="0" w:space="0" w:color="auto"/>
        <w:left w:val="none" w:sz="0" w:space="0" w:color="auto"/>
        <w:bottom w:val="none" w:sz="0" w:space="0" w:color="auto"/>
        <w:right w:val="none" w:sz="0" w:space="0" w:color="auto"/>
      </w:divBdr>
    </w:div>
    <w:div w:id="1211842109">
      <w:bodyDiv w:val="1"/>
      <w:marLeft w:val="0"/>
      <w:marRight w:val="0"/>
      <w:marTop w:val="0"/>
      <w:marBottom w:val="0"/>
      <w:divBdr>
        <w:top w:val="none" w:sz="0" w:space="0" w:color="auto"/>
        <w:left w:val="none" w:sz="0" w:space="0" w:color="auto"/>
        <w:bottom w:val="none" w:sz="0" w:space="0" w:color="auto"/>
        <w:right w:val="none" w:sz="0" w:space="0" w:color="auto"/>
      </w:divBdr>
      <w:divsChild>
        <w:div w:id="1543178020">
          <w:marLeft w:val="0"/>
          <w:marRight w:val="0"/>
          <w:marTop w:val="240"/>
          <w:marBottom w:val="0"/>
          <w:divBdr>
            <w:top w:val="none" w:sz="0" w:space="0" w:color="auto"/>
            <w:left w:val="none" w:sz="0" w:space="0" w:color="auto"/>
            <w:bottom w:val="none" w:sz="0" w:space="0" w:color="auto"/>
            <w:right w:val="none" w:sz="0" w:space="0" w:color="auto"/>
          </w:divBdr>
        </w:div>
        <w:div w:id="2125541328">
          <w:marLeft w:val="0"/>
          <w:marRight w:val="0"/>
          <w:marTop w:val="240"/>
          <w:marBottom w:val="0"/>
          <w:divBdr>
            <w:top w:val="none" w:sz="0" w:space="0" w:color="auto"/>
            <w:left w:val="none" w:sz="0" w:space="0" w:color="auto"/>
            <w:bottom w:val="none" w:sz="0" w:space="0" w:color="auto"/>
            <w:right w:val="none" w:sz="0" w:space="0" w:color="auto"/>
          </w:divBdr>
        </w:div>
      </w:divsChild>
    </w:div>
    <w:div w:id="1371999967">
      <w:bodyDiv w:val="1"/>
      <w:marLeft w:val="0"/>
      <w:marRight w:val="0"/>
      <w:marTop w:val="0"/>
      <w:marBottom w:val="0"/>
      <w:divBdr>
        <w:top w:val="none" w:sz="0" w:space="0" w:color="auto"/>
        <w:left w:val="none" w:sz="0" w:space="0" w:color="auto"/>
        <w:bottom w:val="none" w:sz="0" w:space="0" w:color="auto"/>
        <w:right w:val="none" w:sz="0" w:space="0" w:color="auto"/>
      </w:divBdr>
    </w:div>
    <w:div w:id="1427459054">
      <w:bodyDiv w:val="1"/>
      <w:marLeft w:val="0"/>
      <w:marRight w:val="0"/>
      <w:marTop w:val="0"/>
      <w:marBottom w:val="0"/>
      <w:divBdr>
        <w:top w:val="none" w:sz="0" w:space="0" w:color="auto"/>
        <w:left w:val="none" w:sz="0" w:space="0" w:color="auto"/>
        <w:bottom w:val="none" w:sz="0" w:space="0" w:color="auto"/>
        <w:right w:val="none" w:sz="0" w:space="0" w:color="auto"/>
      </w:divBdr>
    </w:div>
    <w:div w:id="1471047486">
      <w:bodyDiv w:val="1"/>
      <w:marLeft w:val="0"/>
      <w:marRight w:val="0"/>
      <w:marTop w:val="0"/>
      <w:marBottom w:val="0"/>
      <w:divBdr>
        <w:top w:val="none" w:sz="0" w:space="0" w:color="auto"/>
        <w:left w:val="none" w:sz="0" w:space="0" w:color="auto"/>
        <w:bottom w:val="none" w:sz="0" w:space="0" w:color="auto"/>
        <w:right w:val="none" w:sz="0" w:space="0" w:color="auto"/>
      </w:divBdr>
    </w:div>
    <w:div w:id="1503353689">
      <w:bodyDiv w:val="1"/>
      <w:marLeft w:val="0"/>
      <w:marRight w:val="0"/>
      <w:marTop w:val="0"/>
      <w:marBottom w:val="0"/>
      <w:divBdr>
        <w:top w:val="none" w:sz="0" w:space="0" w:color="auto"/>
        <w:left w:val="none" w:sz="0" w:space="0" w:color="auto"/>
        <w:bottom w:val="none" w:sz="0" w:space="0" w:color="auto"/>
        <w:right w:val="none" w:sz="0" w:space="0" w:color="auto"/>
      </w:divBdr>
    </w:div>
    <w:div w:id="1695961111">
      <w:bodyDiv w:val="1"/>
      <w:marLeft w:val="0"/>
      <w:marRight w:val="0"/>
      <w:marTop w:val="0"/>
      <w:marBottom w:val="0"/>
      <w:divBdr>
        <w:top w:val="none" w:sz="0" w:space="0" w:color="auto"/>
        <w:left w:val="none" w:sz="0" w:space="0" w:color="auto"/>
        <w:bottom w:val="none" w:sz="0" w:space="0" w:color="auto"/>
        <w:right w:val="none" w:sz="0" w:space="0" w:color="auto"/>
      </w:divBdr>
    </w:div>
    <w:div w:id="1818838117">
      <w:bodyDiv w:val="1"/>
      <w:marLeft w:val="0"/>
      <w:marRight w:val="0"/>
      <w:marTop w:val="0"/>
      <w:marBottom w:val="0"/>
      <w:divBdr>
        <w:top w:val="none" w:sz="0" w:space="0" w:color="auto"/>
        <w:left w:val="none" w:sz="0" w:space="0" w:color="auto"/>
        <w:bottom w:val="none" w:sz="0" w:space="0" w:color="auto"/>
        <w:right w:val="none" w:sz="0" w:space="0" w:color="auto"/>
      </w:divBdr>
    </w:div>
    <w:div w:id="1857695834">
      <w:bodyDiv w:val="1"/>
      <w:marLeft w:val="0"/>
      <w:marRight w:val="0"/>
      <w:marTop w:val="0"/>
      <w:marBottom w:val="0"/>
      <w:divBdr>
        <w:top w:val="none" w:sz="0" w:space="0" w:color="auto"/>
        <w:left w:val="none" w:sz="0" w:space="0" w:color="auto"/>
        <w:bottom w:val="none" w:sz="0" w:space="0" w:color="auto"/>
        <w:right w:val="none" w:sz="0" w:space="0" w:color="auto"/>
      </w:divBdr>
    </w:div>
    <w:div w:id="1906866688">
      <w:bodyDiv w:val="1"/>
      <w:marLeft w:val="0"/>
      <w:marRight w:val="0"/>
      <w:marTop w:val="0"/>
      <w:marBottom w:val="0"/>
      <w:divBdr>
        <w:top w:val="none" w:sz="0" w:space="0" w:color="auto"/>
        <w:left w:val="none" w:sz="0" w:space="0" w:color="auto"/>
        <w:bottom w:val="none" w:sz="0" w:space="0" w:color="auto"/>
        <w:right w:val="none" w:sz="0" w:space="0" w:color="auto"/>
      </w:divBdr>
    </w:div>
    <w:div w:id="1958247836">
      <w:bodyDiv w:val="1"/>
      <w:marLeft w:val="0"/>
      <w:marRight w:val="0"/>
      <w:marTop w:val="0"/>
      <w:marBottom w:val="0"/>
      <w:divBdr>
        <w:top w:val="none" w:sz="0" w:space="0" w:color="auto"/>
        <w:left w:val="none" w:sz="0" w:space="0" w:color="auto"/>
        <w:bottom w:val="none" w:sz="0" w:space="0" w:color="auto"/>
        <w:right w:val="none" w:sz="0" w:space="0" w:color="auto"/>
      </w:divBdr>
    </w:div>
    <w:div w:id="2139640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_pub@namyslow.um.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m_pub@namyslow.um.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39132-73F0-4130-B687-2EAE7D91E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16</Pages>
  <Words>6970</Words>
  <Characters>41821</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Wernik</dc:creator>
  <cp:lastModifiedBy>Mirosław Kuchciński</cp:lastModifiedBy>
  <cp:revision>48</cp:revision>
  <cp:lastPrinted>2025-05-30T06:02:00Z</cp:lastPrinted>
  <dcterms:created xsi:type="dcterms:W3CDTF">2025-04-08T13:47:00Z</dcterms:created>
  <dcterms:modified xsi:type="dcterms:W3CDTF">2025-07-04T07:01:00Z</dcterms:modified>
</cp:coreProperties>
</file>